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t>一</w:t>
      </w:r>
      <w:r>
        <w:rPr>
          <w:b/>
          <w:sz w:val="24"/>
          <w:szCs w:val="24"/>
        </w:rPr>
        <w:t>、</w:t>
      </w:r>
      <w:r>
        <w:rPr>
          <w:rFonts w:hint="eastAsia"/>
          <w:b/>
          <w:sz w:val="24"/>
          <w:szCs w:val="24"/>
        </w:rPr>
        <w:t>学术报告1：中科院工程热物理所创新风能利用研究概述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报告人</w:t>
      </w:r>
      <w:r>
        <w:rPr>
          <w:sz w:val="24"/>
          <w:szCs w:val="24"/>
        </w:rPr>
        <w:t>：张明明</w:t>
      </w:r>
      <w:r>
        <w:rPr>
          <w:rFonts w:hint="eastAsia"/>
          <w:sz w:val="24"/>
          <w:szCs w:val="24"/>
        </w:rPr>
        <w:t xml:space="preserve"> 研究员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张明明，1</w:t>
      </w:r>
      <w:r>
        <w:rPr>
          <w:sz w:val="24"/>
          <w:szCs w:val="24"/>
        </w:rPr>
        <w:t>974</w:t>
      </w:r>
      <w:r>
        <w:rPr>
          <w:rFonts w:hint="eastAsia"/>
          <w:sz w:val="24"/>
          <w:szCs w:val="24"/>
        </w:rPr>
        <w:t>年生，1997和1999年先后获哈尔滨工业大学工学学士和硕士学位，2004年获香港理工大学工学博士学位。2004年至2006年期间，在香港理工大学机械工程系任助理研究员与高级研究员。2006年7月美国约翰霍普金斯大学机械工程系任博士后研究员，2007年7月受聘为该系高级研究员。2009年3月从美国回国，作为中科院“百人计划”获得者受聘在中国科学院工程热物理研究所工作，2014年获“百人计划”终期评估优秀；2</w:t>
      </w:r>
      <w:r>
        <w:rPr>
          <w:sz w:val="24"/>
          <w:szCs w:val="24"/>
        </w:rPr>
        <w:t>013</w:t>
      </w:r>
      <w:r>
        <w:rPr>
          <w:rFonts w:hint="eastAsia"/>
          <w:sz w:val="24"/>
          <w:szCs w:val="24"/>
        </w:rPr>
        <w:t>年国家基金委优秀青年基金获得者；2015年受聘为中科院特聘研究员。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长期从事风能利用基础及应用研究，主要包括：大型风电叶片空气动力学及优化设计研究，风电叶片仿生流动控制研究，风电叶片载荷智能控制研究，风电场微观选址研究，海上风电利用研究及相关风洞和风场实验技术研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目前担任国际能源领域知名杂志《Renewable Energy》和《Wind Energy Science》副主编，国际海上风能与海洋能年会组织委员会主席，国际低碳技术学术年会组织委员会委员；目前担任科技部国家科技重点研发专项（风力发电）专家组专家，中国风能协会理事，中国工程热物理学会第七届流体机械分会副主任委员，中国科学院风能利用重点实验室学术委员会委员和北京市分布式能源重点实验室学术委员会委员。担任风力发电和空气动力学领域国际一流杂志Wind Energy、Renewable Energy、AIAA Journal、Physics of Fluids、Journal of Aerospace Engineering、Journal of Sound and Vibration等资深审稿人。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截止目前，主持科技部863主题、国家重点研发计划，国家基金委重点基金、优秀青年基金，中科院先导专项及“百人计划”等国家级、省部级项目10余项，主持项目总经费超过2800余万元。曾获美国宇航协会（AIAA）青年学者科技荣誉奖1项，百人计划终期评估优秀奖，中国科学院科技促进发展奖-科技贡献奖二等奖，北京市科学技术二等奖，中国能源研究会能源创新一等奖，中国电力科学技术进步二等奖，吴仲华优秀青年学者奖及中国风能协会优秀研究生导师奖等奖励10余项。发表国内外期刊、会议论文近120篇，其中SCI收录论文近40篇，国际学术会议邀请报告10余次，参编专著4部。授权、申请国家发明专利20余项。</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t>二、学术报告</w:t>
      </w:r>
      <w:r>
        <w:rPr>
          <w:b/>
          <w:sz w:val="24"/>
          <w:szCs w:val="24"/>
        </w:rPr>
        <w:t>2</w:t>
      </w:r>
      <w:r>
        <w:rPr>
          <w:rFonts w:hint="eastAsia"/>
          <w:b/>
          <w:sz w:val="24"/>
          <w:szCs w:val="24"/>
        </w:rPr>
        <w:t>：面向我国深远海大型浮式风电装备关键技术研究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报告人</w:t>
      </w:r>
      <w:r>
        <w:rPr>
          <w:sz w:val="24"/>
          <w:szCs w:val="24"/>
        </w:rPr>
        <w:t>：</w:t>
      </w:r>
      <w:r>
        <w:rPr>
          <w:rFonts w:hint="eastAsia"/>
          <w:sz w:val="24"/>
          <w:szCs w:val="24"/>
        </w:rPr>
        <w:t>李庆安 研究员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李庆安，19</w:t>
      </w:r>
      <w:r>
        <w:rPr>
          <w:sz w:val="24"/>
          <w:szCs w:val="24"/>
        </w:rPr>
        <w:t>85</w:t>
      </w:r>
      <w:r>
        <w:rPr>
          <w:rFonts w:hint="eastAsia"/>
          <w:sz w:val="24"/>
          <w:szCs w:val="24"/>
        </w:rPr>
        <w:t>年生，现为中国科学院工程热物理研究所研究员，中国科学院大学博士生导师，国家某高层次青年人才称号获得者。201</w:t>
      </w:r>
      <w:r>
        <w:rPr>
          <w:sz w:val="24"/>
          <w:szCs w:val="24"/>
        </w:rPr>
        <w:t>5</w:t>
      </w:r>
      <w:r>
        <w:rPr>
          <w:rFonts w:hint="eastAsia"/>
          <w:sz w:val="24"/>
          <w:szCs w:val="24"/>
        </w:rPr>
        <w:t>年获日本三重大学博士学位；2015年至2018年，在日本三重大学担任研究员。2018年9月回国加入国家能源风电叶片研发（实验）中心。主要从事风电机组空气动力学和流场特性等方面研究，针对风资源分布的差异性，围绕风电机组工作过程中载荷变化与流动特性之间内在关联的核心科学问题，开展了陆上、海上、水平轴、垂直轴等多类型风电机组高效互补风能利用基础理论和共性关键技术研究。已发表学术论文86篇，近五年以第一或通讯作者在Applied Energy、</w:t>
      </w:r>
      <w:r>
        <w:rPr>
          <w:sz w:val="24"/>
          <w:szCs w:val="24"/>
        </w:rPr>
        <w:t>Renewable Energy</w:t>
      </w:r>
      <w:r>
        <w:rPr>
          <w:rFonts w:hint="eastAsia"/>
          <w:sz w:val="24"/>
          <w:szCs w:val="24"/>
        </w:rPr>
        <w:t>等能源、工程领域主流期刊发表SCI论文36篇（2017年度有8篇入选ESI 高被引论文，4 篇入选热点论文），其中一区占比79%。担任Energy 等十几个国际期刊审稿人。在日本工作期间主持日本国家NEDO重大课题、JSPS人才项目等，2017年获日本法务省“高度专门职技术”称号。回国后主持工信部、中科院、中船重工项目各一项，主持项目总经费达2600余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t>三、学术报告</w:t>
      </w:r>
      <w:r>
        <w:rPr>
          <w:b/>
          <w:sz w:val="24"/>
          <w:szCs w:val="24"/>
        </w:rPr>
        <w:t>3</w:t>
      </w:r>
      <w:r>
        <w:rPr>
          <w:rFonts w:hint="eastAsia"/>
          <w:b/>
          <w:sz w:val="24"/>
          <w:szCs w:val="24"/>
        </w:rPr>
        <w:t>：基于先进热力学循环理论的原创性风热机组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报告人</w:t>
      </w:r>
      <w:r>
        <w:rPr>
          <w:sz w:val="24"/>
          <w:szCs w:val="24"/>
        </w:rPr>
        <w:t>：</w:t>
      </w:r>
      <w:r>
        <w:rPr>
          <w:rFonts w:hint="eastAsia"/>
          <w:sz w:val="24"/>
          <w:szCs w:val="24"/>
        </w:rPr>
        <w:t>钟晓晖 副研究员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钟晓晖，1977年生，工学博士，副研究员。2007年毕业于北京工业大学，获得工学博士学位，2007年至2018年工作于华北理工大学，2015年12月受聘为教授。2014年至2018年9月在中国科学院工程热物理研究所从事博士后研究，出站后受聘为中科院工程</w:t>
      </w:r>
      <w:r>
        <w:rPr>
          <w:sz w:val="24"/>
          <w:szCs w:val="24"/>
        </w:rPr>
        <w:t>热物理研究所</w:t>
      </w:r>
      <w:r>
        <w:rPr>
          <w:rFonts w:hint="eastAsia"/>
          <w:sz w:val="24"/>
          <w:szCs w:val="24"/>
        </w:rPr>
        <w:t>副研究员。主要从事风能制热及高效热泵循环的理论与工程应用研究。作为课题负责人，承担中国科学院Ａ类战略性先导科技专项1项、北京市自然科学基金1项、河北省自然科学基金2项，参加国家科技支撑计划、国家自然科学基金等多个项目，近年来主持科研</w:t>
      </w:r>
      <w:r>
        <w:rPr>
          <w:sz w:val="24"/>
          <w:szCs w:val="24"/>
        </w:rPr>
        <w:t>项目</w:t>
      </w:r>
      <w:r>
        <w:rPr>
          <w:rFonts w:hint="eastAsia"/>
          <w:sz w:val="24"/>
          <w:szCs w:val="24"/>
        </w:rPr>
        <w:t>总经费达</w:t>
      </w:r>
      <w:r>
        <w:rPr>
          <w:sz w:val="24"/>
          <w:szCs w:val="24"/>
        </w:rPr>
        <w:t>1040</w:t>
      </w:r>
      <w:r>
        <w:rPr>
          <w:rFonts w:hint="eastAsia"/>
          <w:sz w:val="24"/>
          <w:szCs w:val="24"/>
        </w:rPr>
        <w:t>余万元。曾获河北省科技进步三等奖一项。在国内外重要学术期刊发表学术论文40余篇，SCI、EI检索20余篇，获得发明专利授权10项。出版专著2部，参编国家规划教材1部。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F1"/>
    <w:rsid w:val="0007340C"/>
    <w:rsid w:val="00086C09"/>
    <w:rsid w:val="00092C98"/>
    <w:rsid w:val="000E4107"/>
    <w:rsid w:val="000E7BF9"/>
    <w:rsid w:val="001666A8"/>
    <w:rsid w:val="00203ABD"/>
    <w:rsid w:val="0022638F"/>
    <w:rsid w:val="00257CF6"/>
    <w:rsid w:val="00272AD5"/>
    <w:rsid w:val="002D2B07"/>
    <w:rsid w:val="002E6846"/>
    <w:rsid w:val="002F4AF2"/>
    <w:rsid w:val="003062F2"/>
    <w:rsid w:val="00387816"/>
    <w:rsid w:val="00420BDB"/>
    <w:rsid w:val="004747E9"/>
    <w:rsid w:val="00482F80"/>
    <w:rsid w:val="005259D9"/>
    <w:rsid w:val="005463E0"/>
    <w:rsid w:val="0057065E"/>
    <w:rsid w:val="005B7D51"/>
    <w:rsid w:val="005D4EA1"/>
    <w:rsid w:val="00673955"/>
    <w:rsid w:val="006B0FE1"/>
    <w:rsid w:val="006F1950"/>
    <w:rsid w:val="0075291F"/>
    <w:rsid w:val="00770E04"/>
    <w:rsid w:val="007E138F"/>
    <w:rsid w:val="007E5943"/>
    <w:rsid w:val="008859D0"/>
    <w:rsid w:val="008921C2"/>
    <w:rsid w:val="008A2BFA"/>
    <w:rsid w:val="008B278F"/>
    <w:rsid w:val="00913243"/>
    <w:rsid w:val="00AA2150"/>
    <w:rsid w:val="00AA5A10"/>
    <w:rsid w:val="00AD7F75"/>
    <w:rsid w:val="00B4480F"/>
    <w:rsid w:val="00B76D60"/>
    <w:rsid w:val="00BE31B1"/>
    <w:rsid w:val="00BE7428"/>
    <w:rsid w:val="00C3071D"/>
    <w:rsid w:val="00D11BF3"/>
    <w:rsid w:val="00D2310C"/>
    <w:rsid w:val="00D43F92"/>
    <w:rsid w:val="00E16F94"/>
    <w:rsid w:val="00E2453B"/>
    <w:rsid w:val="00EC3031"/>
    <w:rsid w:val="00F25C30"/>
    <w:rsid w:val="00F25EFA"/>
    <w:rsid w:val="00F838F1"/>
    <w:rsid w:val="00FC5017"/>
    <w:rsid w:val="00FD1BB9"/>
    <w:rsid w:val="21FD043E"/>
    <w:rsid w:val="2A3C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295</Words>
  <Characters>1684</Characters>
  <Lines>14</Lines>
  <Paragraphs>3</Paragraphs>
  <TotalTime>46</TotalTime>
  <ScaleCrop>false</ScaleCrop>
  <LinksUpToDate>false</LinksUpToDate>
  <CharactersWithSpaces>1976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2020-12-22T09:27:00Z</dcterms:created>
  <dc:creator>NTKO</dc:creator>
  <cp:lastModifiedBy>dell</cp:lastModifiedBy>
  <dcterms:modified xsi:type="dcterms:W3CDTF">2020-12-24T00:59:49Z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