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Style w:val="5"/>
          <w:rFonts w:ascii="Times New Roman" w:hAnsi="Times New Roman" w:eastAsia="华文楷体" w:cs="Times New Roman"/>
          <w:b/>
          <w:sz w:val="36"/>
          <w:szCs w:val="36"/>
        </w:rPr>
      </w:pPr>
      <w:r>
        <w:rPr>
          <w:rStyle w:val="5"/>
          <w:rFonts w:ascii="Times New Roman" w:hAnsi="Times New Roman" w:eastAsia="华文楷体" w:cs="Times New Roman"/>
          <w:b/>
          <w:sz w:val="36"/>
          <w:szCs w:val="36"/>
        </w:rPr>
        <w:t>机电工程学院</w:t>
      </w:r>
    </w:p>
    <w:p>
      <w:pPr>
        <w:widowControl/>
        <w:spacing w:line="270" w:lineRule="atLeast"/>
        <w:jc w:val="center"/>
        <w:rPr>
          <w:rFonts w:hint="eastAsia" w:ascii="Times New Roman" w:hAnsi="Times New Roman" w:eastAsia="华文楷体" w:cs="Times New Roman"/>
          <w:b/>
          <w:color w:val="000000"/>
          <w:kern w:val="0"/>
          <w:sz w:val="36"/>
          <w:szCs w:val="36"/>
          <w:lang w:eastAsia="zh-CN"/>
        </w:rPr>
      </w:pPr>
      <w:r>
        <w:rPr>
          <w:rStyle w:val="5"/>
          <w:rFonts w:ascii="Times New Roman" w:hAnsi="Times New Roman" w:eastAsia="华文楷体" w:cs="Times New Roman"/>
          <w:b/>
          <w:sz w:val="36"/>
          <w:szCs w:val="36"/>
        </w:rPr>
        <w:t>接收免试攻读2023年硕士研究生工作</w:t>
      </w:r>
      <w:r>
        <w:rPr>
          <w:rStyle w:val="5"/>
          <w:rFonts w:hint="eastAsia" w:ascii="Times New Roman" w:hAnsi="Times New Roman" w:eastAsia="华文楷体" w:cs="Times New Roman"/>
          <w:b/>
          <w:sz w:val="36"/>
          <w:szCs w:val="36"/>
          <w:lang w:val="en-US" w:eastAsia="zh-CN"/>
        </w:rPr>
        <w:t>细则</w:t>
      </w:r>
      <w:bookmarkStart w:id="0" w:name="_GoBack"/>
      <w:bookmarkEnd w:id="0"/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为了做好接收2023年免试攻读硕士研究生的工作，提高招生工作质量，根据教育部和学校有关文件精神，结合我院实际情况，制定本方案。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一、申请条件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1、申请人必须依教育部规定获得所在学校的推荐免试资格。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、在校期间各方面表现良好，学习成绩优秀；身心健康，符合所申请学科的体检要求；申请攻读学术学位应具有浓厚的学术研究兴趣和较强的创新潜质，申请攻读专业学位应具有较强的职业导向和职业胜任力基础。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3、同等条件下，优先考虑研究潜质突出、学习成绩优异、外语成绩好的考生。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二、接收专业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接收专业与本科所读专业相同或相近。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接收专业：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学术型：0802机械工程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，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0837安全科学与工程 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专业型：085501机械工程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，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085702安全工程 </w:t>
      </w:r>
    </w:p>
    <w:p>
      <w:pPr>
        <w:spacing w:line="360" w:lineRule="auto"/>
        <w:ind w:firstLine="723" w:firstLineChars="300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三、接收程序：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（一）第一阶段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1、已获得推免资格的申请者在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yellow"/>
        </w:rPr>
        <w:t>9月25日前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登录学校“推免预报名系统”填写报名志愿。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2、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yellow"/>
        </w:rPr>
        <w:t>学院9月26日前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对申请者信息进行初步审核，审核合格的发出复试通知。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3、9月26日全天组织第一批复试。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4、9月27日公布复试拟录取结果。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5、拟录取的所有推免考生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请于教育部“推免服务系统”开通当天15点前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，填写报名志愿并尽快完成拟录取信息确认。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（二）第二阶段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对于没有参加第一批面试，9月28日之后直接在教育部研招网上报名的推免生，学院将于9月28号以后随时组织复试。</w:t>
      </w:r>
    </w:p>
    <w:p>
      <w:pPr>
        <w:pStyle w:val="2"/>
        <w:spacing w:before="0" w:beforeAutospacing="0" w:after="0" w:afterAutospacing="0" w:line="360" w:lineRule="auto"/>
        <w:ind w:firstLine="723" w:firstLineChars="3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b/>
          <w:bCs/>
          <w:szCs w:val="24"/>
        </w:rPr>
        <w:t>四、复试及复试形式：</w:t>
      </w:r>
      <w:r>
        <w:rPr>
          <w:rFonts w:ascii="Times New Roman" w:hAnsi="Times New Roman" w:eastAsia="宋体" w:cs="Times New Roman"/>
          <w:szCs w:val="24"/>
        </w:rPr>
        <w:t> </w:t>
      </w:r>
    </w:p>
    <w:p>
      <w:pPr>
        <w:spacing w:line="360" w:lineRule="auto"/>
        <w:ind w:firstLine="720" w:firstLineChars="300"/>
        <w:jc w:val="lef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1、形式：本校学生采取现场面试，外校学生采用远程面试的形式，利用综合面试的办法，考察专业知识、综合素质和培养潜力，以答题和随机提问的方式进行，满分为100。</w:t>
      </w:r>
    </w:p>
    <w:p>
      <w:pPr>
        <w:spacing w:line="360" w:lineRule="auto"/>
        <w:ind w:firstLine="720" w:firstLineChars="300"/>
        <w:jc w:val="lef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2、内容：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①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学生个人介绍。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②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考核小组成员提问。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③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考核小组成员根据学生介绍和回答情况打分。包括外语测试、专业能力、科技动手能力，组织、协调能力，思维反应及表达等。</w:t>
      </w:r>
    </w:p>
    <w:p>
      <w:pPr>
        <w:spacing w:line="360" w:lineRule="auto"/>
        <w:ind w:firstLine="720" w:firstLineChars="300"/>
        <w:jc w:val="lef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3、要求：所有复试要有完整录像，此记录随同复试成绩一起上报，由学院统一保留。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五、工作日程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1、9月16日，公布学院接收推免生方案。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2、9月26日，各学科组织复试。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3、9月27日，公布第一批面试结果。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4、教育部“推免服务系统”开通当天15点前填写报名志愿并完成拟录取信息确认。</w:t>
      </w:r>
    </w:p>
    <w:p>
      <w:pPr>
        <w:widowControl/>
        <w:spacing w:line="360" w:lineRule="auto"/>
        <w:ind w:firstLine="675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5、9月28日以后根据系统填报情况随时组织第二阶段接收工作。</w:t>
      </w:r>
    </w:p>
    <w:p>
      <w:pPr>
        <w:widowControl/>
        <w:spacing w:line="360" w:lineRule="auto"/>
        <w:ind w:firstLine="6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五、其他</w:t>
      </w:r>
    </w:p>
    <w:p>
      <w:pPr>
        <w:pStyle w:val="2"/>
        <w:spacing w:before="0" w:beforeAutospacing="0" w:after="0" w:afterAutospacing="0" w:line="360" w:lineRule="auto"/>
        <w:ind w:firstLine="720" w:firstLineChars="3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1、推免生必须确保提供的信息和材料真实、准确。若发现申请人有弄虚作假行为，我校将取消其报名、复试、录取资格或学籍。 </w:t>
      </w:r>
    </w:p>
    <w:p>
      <w:pPr>
        <w:pStyle w:val="2"/>
        <w:spacing w:before="0" w:beforeAutospacing="0" w:after="0" w:afterAutospacing="0" w:line="360" w:lineRule="auto"/>
        <w:ind w:firstLine="720" w:firstLineChars="3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2、我校已录取的推免生，按照教育部要求，不得再次报名参加全国硕士研究生招生考试。 </w:t>
      </w:r>
    </w:p>
    <w:p>
      <w:pPr>
        <w:spacing w:line="360" w:lineRule="auto"/>
        <w:ind w:firstLine="720" w:firstLineChars="3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3、我校已录取的推免生应遵纪守法，认真完成学业。在2023年9月1日前未获得学士学位及相应毕业证书者，学校将按教育部要求取消其推免生录取资格。 </w:t>
      </w:r>
    </w:p>
    <w:p>
      <w:pPr>
        <w:spacing w:line="360" w:lineRule="auto"/>
        <w:ind w:firstLine="720" w:firstLineChars="3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本方案由机电工程学院负责解释。欢迎广大师生对推免生工作进行监督，为便于核实处理，投诉人需提交署名书面材料。</w:t>
      </w:r>
    </w:p>
    <w:p>
      <w:pPr>
        <w:spacing w:line="360" w:lineRule="auto"/>
        <w:ind w:firstLine="3120" w:firstLineChars="13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spacing w:line="360" w:lineRule="auto"/>
        <w:ind w:firstLine="3120" w:firstLineChars="13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监督电话：0532-86983304   86983309。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                          </w:t>
      </w:r>
    </w:p>
    <w:p>
      <w:pPr>
        <w:spacing w:line="360" w:lineRule="auto"/>
        <w:ind w:firstLine="5760" w:firstLineChars="24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机电工程学院</w:t>
      </w:r>
    </w:p>
    <w:p>
      <w:pPr>
        <w:spacing w:line="360" w:lineRule="auto"/>
        <w:ind w:firstLine="5760" w:firstLineChars="24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2022年9月14日</w:t>
      </w:r>
    </w:p>
    <w:p/>
    <w:sectPr>
      <w:pgSz w:w="11906" w:h="16838"/>
      <w:pgMar w:top="1440" w:right="129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MGEwZWYzNzNkM2Y5M2QxMmU5NDRhMjQ4Y2FkOWYifQ=="/>
  </w:docVars>
  <w:rsids>
    <w:rsidRoot w:val="42FF47B0"/>
    <w:rsid w:val="0031780D"/>
    <w:rsid w:val="00B869EA"/>
    <w:rsid w:val="090A328D"/>
    <w:rsid w:val="11E12D2F"/>
    <w:rsid w:val="42FF47B0"/>
    <w:rsid w:val="6F70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5">
    <w:name w:val="article_titl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1106</Words>
  <Characters>1168</Characters>
  <Lines>8</Lines>
  <Paragraphs>2</Paragraphs>
  <TotalTime>11</TotalTime>
  <ScaleCrop>false</ScaleCrop>
  <LinksUpToDate>false</LinksUpToDate>
  <CharactersWithSpaces>1213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2021-09-16T02:10:00Z</dcterms:created>
  <dc:creator>dell</dc:creator>
  <cp:lastModifiedBy>dell</cp:lastModifiedBy>
  <dcterms:modified xsi:type="dcterms:W3CDTF">2022-09-15T00:52:25Z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4F970625D6ED453BA1B1391D8D3958AA</vt:lpwstr>
  </property>
</Properties>
</file>