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16"/>
        <w:tabs>
          <w:tab w:val="left" w:pos="2800"/>
        </w:tabs>
        <w:autoSpaceDE/>
        <w:autoSpaceDN/>
        <w:snapToGrid w:val="0"/>
        <w:spacing w:line="460" w:lineRule="atLeast"/>
        <w:ind w:firstLine="0" w:firstLineChars="0"/>
        <w:jc w:val="left"/>
      </w:pPr>
      <w:bookmarkStart w:id="0" w:name="_Toc1759149857"/>
      <w:r>
        <w:rPr>
          <w:b w:val="0"/>
          <w:bCs w:val="0"/>
        </w:rPr>
        <w:drawing>
          <wp:inline distT="0" distB="0" distL="114300" distR="114300">
            <wp:extent cx="861695" cy="1261110"/>
            <wp:effectExtent l="0" t="0" r="1905" b="8890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1695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16"/>
        <w:tabs>
          <w:tab w:val="left" w:pos="2800"/>
        </w:tabs>
        <w:autoSpaceDE/>
        <w:autoSpaceDN/>
        <w:spacing w:line="240" w:lineRule="auto"/>
        <w:ind w:firstLine="0" w:firstLineChars="0"/>
        <w:rPr>
          <w:rFonts w:ascii="方正小标宋简体" w:hAnsi="方正小标宋简体" w:eastAsia="方正小标宋简体" w:cs="方正小标宋简体"/>
          <w:b w:val="0"/>
          <w:bCs w:val="0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</w:p>
    <w:p>
      <w:pPr>
        <w:pStyle w:val="16"/>
        <w:tabs>
          <w:tab w:val="left" w:pos="2800"/>
        </w:tabs>
        <w:autoSpaceDE/>
        <w:autoSpaceDN/>
        <w:spacing w:line="240" w:lineRule="auto"/>
        <w:ind w:firstLine="0" w:firstLineChars="0"/>
        <w:rPr>
          <w:rFonts w:ascii="方正小标宋简体" w:hAnsi="FZXiaoBiaoSong-B05S" w:eastAsia="方正小标宋简体" w:cs="方正小标宋简体"/>
          <w:b w:val="0"/>
          <w:bCs w:val="0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bookmarkStart w:id="1" w:name="_Toc1624278350"/>
      <w:bookmarkStart w:id="2" w:name="_Hlk54217646"/>
      <w:bookmarkStart w:id="3" w:name="_Hlk54221598"/>
      <w:bookmarkStart w:id="4" w:name="_Hlk30969097"/>
      <w:r>
        <w:rPr>
          <w:rFonts w:hint="eastAsia" w:ascii="方正小标宋简体" w:hAnsi="FZXiaoBiaoSong-B05S" w:eastAsia="方正小标宋简体" w:cs="方正小标宋简体"/>
          <w:b w:val="0"/>
          <w:bCs w:val="0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山东青创大学生创新创业</w:t>
      </w:r>
    </w:p>
    <w:p>
      <w:pPr>
        <w:pStyle w:val="16"/>
        <w:tabs>
          <w:tab w:val="left" w:pos="2800"/>
        </w:tabs>
        <w:autoSpaceDE/>
        <w:autoSpaceDN/>
        <w:spacing w:line="240" w:lineRule="auto"/>
        <w:ind w:firstLine="0" w:firstLineChars="0"/>
        <w:rPr>
          <w:rFonts w:ascii="方正小标宋简体" w:hAnsi="FZXiaoBiaoSong-B05S" w:eastAsia="方正小标宋简体" w:cs="方正小标宋简体"/>
          <w:b w:val="0"/>
          <w:bCs w:val="0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FZXiaoBiaoSong-B05S" w:eastAsia="方正小标宋简体" w:cs="方正小标宋简体"/>
          <w:b w:val="0"/>
          <w:bCs w:val="0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竞赛</w:t>
      </w:r>
      <w:bookmarkEnd w:id="1"/>
      <w:r>
        <w:rPr>
          <w:rFonts w:hint="eastAsia" w:ascii="方正小标宋简体" w:hAnsi="FZXiaoBiaoSong-B05S" w:eastAsia="方正小标宋简体" w:cs="方正小标宋简体"/>
          <w:b w:val="0"/>
          <w:bCs w:val="0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平台</w:t>
      </w:r>
      <w:bookmarkEnd w:id="2"/>
    </w:p>
    <w:bookmarkEnd w:id="3"/>
    <w:p>
      <w:pPr>
        <w:pStyle w:val="16"/>
        <w:tabs>
          <w:tab w:val="left" w:pos="2800"/>
        </w:tabs>
        <w:autoSpaceDE/>
        <w:autoSpaceDN/>
        <w:ind w:firstLine="0" w:firstLineChars="0"/>
        <w:rPr>
          <w:rFonts w:ascii="方正小标宋简体" w:hAnsi="方正小标宋简体" w:eastAsia="方正小标宋简体" w:cs="方正小标宋简体"/>
          <w:b w:val="0"/>
          <w:bCs w:val="0"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</w:pPr>
    </w:p>
    <w:p>
      <w:pPr>
        <w:pStyle w:val="16"/>
        <w:tabs>
          <w:tab w:val="left" w:pos="2800"/>
        </w:tabs>
        <w:autoSpaceDE/>
        <w:autoSpaceDN/>
        <w:spacing w:line="1200" w:lineRule="exact"/>
        <w:ind w:firstLine="0" w:firstLineChars="0"/>
        <w:rPr>
          <w:rFonts w:ascii="方正正大黑简体" w:hAnsi="FZCuQian-M17S" w:eastAsia="方正正大黑简体" w:cs="方正粗倩简体"/>
          <w:b w:val="0"/>
          <w:bCs w:val="0"/>
          <w:color w:val="000000" w:themeColor="text1"/>
          <w:sz w:val="72"/>
          <w:szCs w:val="72"/>
          <w14:textFill>
            <w14:solidFill>
              <w14:schemeClr w14:val="tx1"/>
            </w14:solidFill>
          </w14:textFill>
        </w:rPr>
      </w:pPr>
      <w:bookmarkStart w:id="5" w:name="_Toc1047610443"/>
      <w:r>
        <w:rPr>
          <w:rFonts w:hint="eastAsia" w:ascii="方正正大黑简体" w:hAnsi="FZCuQian-M17S" w:eastAsia="方正正大黑简体" w:cs="方正粗倩简体"/>
          <w:b w:val="0"/>
          <w:bCs w:val="0"/>
          <w:color w:val="000000" w:themeColor="text1"/>
          <w:sz w:val="72"/>
          <w:szCs w:val="72"/>
          <w14:textFill>
            <w14:solidFill>
              <w14:schemeClr w14:val="tx1"/>
            </w14:solidFill>
          </w14:textFill>
        </w:rPr>
        <w:t>操</w:t>
      </w:r>
      <w:bookmarkEnd w:id="5"/>
    </w:p>
    <w:p>
      <w:pPr>
        <w:pStyle w:val="16"/>
        <w:tabs>
          <w:tab w:val="left" w:pos="2800"/>
        </w:tabs>
        <w:autoSpaceDE/>
        <w:autoSpaceDN/>
        <w:spacing w:line="1200" w:lineRule="exact"/>
        <w:ind w:firstLine="0" w:firstLineChars="0"/>
        <w:rPr>
          <w:rFonts w:ascii="方正正大黑简体" w:hAnsi="FZCuQian-M17S" w:eastAsia="方正正大黑简体" w:cs="方正粗倩简体"/>
          <w:b w:val="0"/>
          <w:bCs w:val="0"/>
          <w:color w:val="000000" w:themeColor="text1"/>
          <w:sz w:val="72"/>
          <w:szCs w:val="72"/>
          <w14:textFill>
            <w14:solidFill>
              <w14:schemeClr w14:val="tx1"/>
            </w14:solidFill>
          </w14:textFill>
        </w:rPr>
      </w:pPr>
      <w:bookmarkStart w:id="6" w:name="_Toc2117777395"/>
      <w:r>
        <w:rPr>
          <w:rFonts w:hint="eastAsia" w:ascii="方正正大黑简体" w:hAnsi="FZCuQian-M17S" w:eastAsia="方正正大黑简体" w:cs="方正粗倩简体"/>
          <w:b w:val="0"/>
          <w:bCs w:val="0"/>
          <w:color w:val="000000" w:themeColor="text1"/>
          <w:sz w:val="72"/>
          <w:szCs w:val="72"/>
          <w14:textFill>
            <w14:solidFill>
              <w14:schemeClr w14:val="tx1"/>
            </w14:solidFill>
          </w14:textFill>
        </w:rPr>
        <w:t>作</w:t>
      </w:r>
      <w:bookmarkEnd w:id="6"/>
    </w:p>
    <w:p>
      <w:pPr>
        <w:pStyle w:val="16"/>
        <w:tabs>
          <w:tab w:val="left" w:pos="2800"/>
        </w:tabs>
        <w:autoSpaceDE/>
        <w:autoSpaceDN/>
        <w:spacing w:line="1200" w:lineRule="exact"/>
        <w:ind w:firstLine="0" w:firstLineChars="0"/>
        <w:rPr>
          <w:rFonts w:ascii="方正正大黑简体" w:hAnsi="FZCuQian-M17S" w:eastAsia="方正正大黑简体" w:cs="方正粗倩简体"/>
          <w:b w:val="0"/>
          <w:bCs w:val="0"/>
          <w:color w:val="000000" w:themeColor="text1"/>
          <w:sz w:val="72"/>
          <w:szCs w:val="72"/>
          <w14:textFill>
            <w14:solidFill>
              <w14:schemeClr w14:val="tx1"/>
            </w14:solidFill>
          </w14:textFill>
        </w:rPr>
      </w:pPr>
      <w:bookmarkStart w:id="7" w:name="_Toc1090712387"/>
      <w:r>
        <w:rPr>
          <w:rFonts w:hint="eastAsia" w:ascii="方正正大黑简体" w:hAnsi="FZCuQian-M17S" w:eastAsia="方正正大黑简体" w:cs="方正粗倩简体"/>
          <w:b w:val="0"/>
          <w:bCs w:val="0"/>
          <w:color w:val="000000" w:themeColor="text1"/>
          <w:sz w:val="72"/>
          <w:szCs w:val="72"/>
          <w14:textFill>
            <w14:solidFill>
              <w14:schemeClr w14:val="tx1"/>
            </w14:solidFill>
          </w14:textFill>
        </w:rPr>
        <w:t>手</w:t>
      </w:r>
      <w:bookmarkEnd w:id="7"/>
    </w:p>
    <w:p>
      <w:pPr>
        <w:pStyle w:val="16"/>
        <w:tabs>
          <w:tab w:val="left" w:pos="2800"/>
        </w:tabs>
        <w:autoSpaceDE/>
        <w:autoSpaceDN/>
        <w:spacing w:line="1200" w:lineRule="exact"/>
        <w:ind w:firstLine="0" w:firstLineChars="0"/>
        <w:rPr>
          <w:rFonts w:ascii="FZCuQian-M17S" w:hAnsi="FZCuQian-M17S" w:eastAsia="FZCuQian-M17S" w:cs="方正粗倩简体"/>
          <w:b w:val="0"/>
          <w:bCs w:val="0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bookmarkStart w:id="8" w:name="_Toc682677517"/>
      <w:r>
        <w:rPr>
          <w:rFonts w:hint="eastAsia" w:ascii="方正正大黑简体" w:hAnsi="FZCuQian-M17S" w:eastAsia="方正正大黑简体" w:cs="方正粗倩简体"/>
          <w:b w:val="0"/>
          <w:bCs w:val="0"/>
          <w:color w:val="000000" w:themeColor="text1"/>
          <w:sz w:val="72"/>
          <w:szCs w:val="72"/>
          <w14:textFill>
            <w14:solidFill>
              <w14:schemeClr w14:val="tx1"/>
            </w14:solidFill>
          </w14:textFill>
        </w:rPr>
        <w:t>册</w:t>
      </w:r>
      <w:bookmarkEnd w:id="4"/>
      <w:bookmarkEnd w:id="8"/>
    </w:p>
    <w:p>
      <w:pPr>
        <w:pStyle w:val="16"/>
        <w:tabs>
          <w:tab w:val="left" w:pos="2800"/>
        </w:tabs>
        <w:autoSpaceDE/>
        <w:autoSpaceDN/>
        <w:ind w:firstLine="0" w:firstLineChars="0"/>
        <w:jc w:val="both"/>
        <w:rPr>
          <w:rFonts w:ascii="方正小标宋简体" w:hAnsi="方正小标宋简体" w:eastAsia="方正小标宋简体" w:cs="方正小标宋简体"/>
          <w:b w:val="0"/>
          <w:bCs w:val="0"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</w:pPr>
    </w:p>
    <w:p>
      <w:pPr>
        <w:pStyle w:val="16"/>
        <w:tabs>
          <w:tab w:val="left" w:pos="2800"/>
        </w:tabs>
        <w:autoSpaceDE/>
        <w:autoSpaceDN/>
        <w:ind w:firstLine="0" w:firstLineChars="0"/>
        <w:rPr>
          <w:rFonts w:ascii="楷体_GB2312" w:hAnsi="楷体_GB2312" w:eastAsia="楷体_GB2312" w:cs="楷体_GB2312"/>
          <w:b w:val="0"/>
          <w:bCs w:val="0"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</w:pPr>
    </w:p>
    <w:p>
      <w:pPr>
        <w:pStyle w:val="16"/>
        <w:autoSpaceDE/>
        <w:autoSpaceDN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9" w:name="_Toc1903385945"/>
      <w:r>
        <w:rPr>
          <w:rFonts w:hint="eastAsia" w:ascii="楷体_GB2312" w:hAnsi="楷体_GB2312" w:eastAsia="楷体_GB2312" w:cs="楷体_GB2312"/>
          <w:b w:val="0"/>
          <w:bCs w:val="0"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  <w:t xml:space="preserve">学 </w:t>
      </w:r>
      <w:r>
        <w:rPr>
          <w:rFonts w:ascii="楷体_GB2312" w:hAnsi="楷体_GB2312" w:eastAsia="楷体_GB2312" w:cs="楷体_GB2312"/>
          <w:b w:val="0"/>
          <w:bCs w:val="0"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  <w:t>生</w:t>
      </w:r>
      <w:r>
        <w:rPr>
          <w:rFonts w:hint="eastAsia" w:ascii="楷体_GB2312" w:hAnsi="楷体_GB2312" w:eastAsia="楷体_GB2312" w:cs="楷体_GB2312"/>
          <w:b w:val="0"/>
          <w:bCs w:val="0"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  <w:t xml:space="preserve"> 平 台</w:t>
      </w:r>
      <w:bookmarkEnd w:id="9"/>
    </w:p>
    <w:p>
      <w:pPr>
        <w:autoSpaceDE/>
        <w:autoSpaceDN/>
        <w:ind w:firstLine="64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utoSpaceDE/>
        <w:autoSpaceDN/>
        <w:ind w:firstLine="64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utoSpaceDE/>
        <w:autoSpaceDN/>
        <w:ind w:firstLine="640"/>
        <w:rPr>
          <w:color w:val="000000" w:themeColor="text1"/>
          <w14:textFill>
            <w14:solidFill>
              <w14:schemeClr w14:val="tx1"/>
            </w14:solidFill>
          </w14:textFill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800" w:bottom="1440" w:left="1800" w:header="1134" w:footer="992" w:gutter="0"/>
          <w:cols w:space="425" w:num="1"/>
          <w:docGrid w:type="lines" w:linePitch="435" w:charSpace="0"/>
        </w:sectPr>
      </w:pPr>
    </w:p>
    <w:sdt>
      <w:sdtPr>
        <w:rPr>
          <w:rFonts w:asciiTheme="minorHAnsi" w:hAnsiTheme="minorHAnsi" w:eastAsiaTheme="minorEastAsia" w:cstheme="minorBidi"/>
          <w:color w:val="auto"/>
          <w:sz w:val="20"/>
          <w:szCs w:val="20"/>
          <w:lang w:val="zh-CN"/>
        </w:rPr>
        <w:id w:val="-1728598935"/>
        <w:docPartObj>
          <w:docPartGallery w:val="Table of Contents"/>
          <w:docPartUnique/>
        </w:docPartObj>
      </w:sdtPr>
      <w:sdtEndPr>
        <w:rPr>
          <w:rFonts w:ascii="黑体" w:hAnsi="黑体" w:eastAsia="黑体" w:cstheme="minorBidi"/>
          <w:b/>
          <w:bCs/>
          <w:color w:val="auto"/>
          <w:sz w:val="20"/>
          <w:szCs w:val="20"/>
          <w:lang w:val="en-US"/>
        </w:rPr>
      </w:sdtEndPr>
      <w:sdtContent>
        <w:p>
          <w:pPr>
            <w:pStyle w:val="33"/>
            <w:jc w:val="center"/>
            <w:rPr>
              <w:rFonts w:ascii="楷体_GB2312" w:hAnsi="楷体_GB2312" w:eastAsia="楷体_GB2312" w:cs="楷体_GB2312"/>
              <w:color w:val="auto"/>
              <w:sz w:val="30"/>
              <w:szCs w:val="30"/>
              <w:lang w:val="zh-CN" w:bidi="zh-CN"/>
            </w:rPr>
          </w:pPr>
          <w:bookmarkStart w:id="61" w:name="_GoBack"/>
          <w:bookmarkEnd w:id="61"/>
          <w:r>
            <w:rPr>
              <w:rFonts w:ascii="楷体_GB2312" w:hAnsi="楷体_GB2312" w:eastAsia="楷体_GB2312" w:cs="楷体_GB2312"/>
              <w:color w:val="auto"/>
              <w:sz w:val="30"/>
              <w:szCs w:val="30"/>
              <w:lang w:val="zh-CN" w:bidi="zh-CN"/>
            </w:rPr>
            <w:t>目</w:t>
          </w:r>
          <w:r>
            <w:rPr>
              <w:rFonts w:hint="eastAsia" w:ascii="楷体_GB2312" w:hAnsi="楷体_GB2312" w:eastAsia="楷体_GB2312" w:cs="楷体_GB2312"/>
              <w:color w:val="auto"/>
              <w:sz w:val="30"/>
              <w:szCs w:val="30"/>
              <w:lang w:val="zh-CN" w:bidi="zh-CN"/>
            </w:rPr>
            <w:t xml:space="preserve"> </w:t>
          </w:r>
          <w:r>
            <w:rPr>
              <w:rFonts w:ascii="楷体_GB2312" w:hAnsi="楷体_GB2312" w:eastAsia="楷体_GB2312" w:cs="楷体_GB2312"/>
              <w:color w:val="auto"/>
              <w:sz w:val="30"/>
              <w:szCs w:val="30"/>
              <w:lang w:val="zh-CN" w:bidi="zh-CN"/>
            </w:rPr>
            <w:t xml:space="preserve"> 录</w:t>
          </w:r>
        </w:p>
        <w:p>
          <w:pPr>
            <w:pStyle w:val="28"/>
            <w:tabs>
              <w:tab w:val="right" w:leader="dot" w:pos="8845"/>
            </w:tabs>
            <w:snapToGrid w:val="0"/>
            <w:spacing w:line="360" w:lineRule="auto"/>
            <w:rPr>
              <w:rFonts w:ascii="宋体" w:hAnsi="宋体" w:eastAsia="黑体" w:cs="宋体"/>
              <w:sz w:val="28"/>
              <w:szCs w:val="28"/>
              <w:lang w:val="zh-CN" w:bidi="zh-CN"/>
            </w:rPr>
          </w:pPr>
          <w:r>
            <w:rPr>
              <w:rFonts w:ascii="黑体" w:hAnsi="黑体" w:eastAsia="黑体" w:cs="宋体"/>
              <w:sz w:val="28"/>
              <w:szCs w:val="28"/>
              <w:lang w:val="zh-CN" w:bidi="zh-CN"/>
            </w:rPr>
            <w:fldChar w:fldCharType="begin"/>
          </w:r>
          <w:r>
            <w:rPr>
              <w:rFonts w:ascii="黑体" w:hAnsi="黑体" w:eastAsia="黑体" w:cs="宋体"/>
              <w:sz w:val="28"/>
              <w:szCs w:val="28"/>
              <w:lang w:val="zh-CN" w:bidi="zh-CN"/>
            </w:rPr>
            <w:instrText xml:space="preserve"> TOC \o "1-3" \h \z \u </w:instrText>
          </w:r>
          <w:r>
            <w:rPr>
              <w:rFonts w:ascii="黑体" w:hAnsi="黑体" w:eastAsia="黑体" w:cs="宋体"/>
              <w:sz w:val="28"/>
              <w:szCs w:val="28"/>
              <w:lang w:val="zh-CN" w:bidi="zh-CN"/>
            </w:rPr>
            <w:fldChar w:fldCharType="separate"/>
          </w:r>
          <w:r>
            <w:fldChar w:fldCharType="begin"/>
          </w:r>
          <w:r>
            <w:instrText xml:space="preserve"> HYPERLINK \l "_Toc54131401" </w:instrText>
          </w:r>
          <w:r>
            <w:fldChar w:fldCharType="separate"/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t>一、账号管理</w:t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tab/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fldChar w:fldCharType="begin"/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instrText xml:space="preserve"> PAGEREF _Toc54131401 \h </w:instrText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fldChar w:fldCharType="separate"/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t>1</w:t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fldChar w:fldCharType="end"/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fldChar w:fldCharType="end"/>
          </w:r>
        </w:p>
        <w:p>
          <w:pPr>
            <w:pStyle w:val="28"/>
            <w:tabs>
              <w:tab w:val="right" w:leader="dot" w:pos="8845"/>
            </w:tabs>
            <w:snapToGrid w:val="0"/>
            <w:spacing w:line="360" w:lineRule="auto"/>
            <w:ind w:firstLine="505" w:firstLineChars="253"/>
            <w:rPr>
              <w:rFonts w:ascii="宋体" w:hAnsi="宋体" w:eastAsia="楷体_GB2312" w:cs="宋体"/>
              <w:sz w:val="28"/>
              <w:szCs w:val="28"/>
              <w:lang w:val="zh-CN" w:bidi="zh-CN"/>
            </w:rPr>
          </w:pPr>
          <w:r>
            <w:fldChar w:fldCharType="begin"/>
          </w:r>
          <w:r>
            <w:instrText xml:space="preserve"> HYPERLINK \l "_Toc54131402" </w:instrText>
          </w:r>
          <w:r>
            <w:fldChar w:fldCharType="separate"/>
          </w:r>
          <w:r>
            <w:rPr>
              <w:rFonts w:hint="eastAsia" w:ascii="宋体" w:hAnsi="宋体" w:eastAsia="楷体_GB2312" w:cs="宋体"/>
              <w:sz w:val="28"/>
              <w:szCs w:val="28"/>
              <w:lang w:val="zh-CN" w:bidi="zh-CN"/>
            </w:rPr>
            <w:t>（一）账号注册</w:t>
          </w:r>
          <w:r>
            <w:rPr>
              <w:rFonts w:hint="eastAsia" w:ascii="宋体" w:hAnsi="宋体" w:eastAsia="楷体_GB2312" w:cs="宋体"/>
              <w:sz w:val="28"/>
              <w:szCs w:val="28"/>
              <w:lang w:val="zh-CN" w:bidi="zh-CN"/>
            </w:rPr>
            <w:tab/>
          </w:r>
          <w:r>
            <w:rPr>
              <w:rFonts w:hint="eastAsia" w:ascii="宋体" w:hAnsi="宋体" w:eastAsia="楷体_GB2312" w:cs="宋体"/>
              <w:sz w:val="28"/>
              <w:szCs w:val="28"/>
              <w:lang w:val="zh-CN" w:bidi="zh-CN"/>
            </w:rPr>
            <w:fldChar w:fldCharType="begin"/>
          </w:r>
          <w:r>
            <w:rPr>
              <w:rFonts w:hint="eastAsia" w:ascii="宋体" w:hAnsi="宋体" w:eastAsia="楷体_GB2312" w:cs="宋体"/>
              <w:sz w:val="28"/>
              <w:szCs w:val="28"/>
              <w:lang w:val="zh-CN" w:bidi="zh-CN"/>
            </w:rPr>
            <w:instrText xml:space="preserve"> PAGEREF _Toc54131402 \h </w:instrText>
          </w:r>
          <w:r>
            <w:rPr>
              <w:rFonts w:hint="eastAsia" w:ascii="宋体" w:hAnsi="宋体" w:eastAsia="楷体_GB2312" w:cs="宋体"/>
              <w:sz w:val="28"/>
              <w:szCs w:val="28"/>
              <w:lang w:val="zh-CN" w:bidi="zh-CN"/>
            </w:rPr>
            <w:fldChar w:fldCharType="separate"/>
          </w:r>
          <w:r>
            <w:rPr>
              <w:rFonts w:hint="eastAsia" w:ascii="宋体" w:hAnsi="宋体" w:eastAsia="楷体_GB2312" w:cs="宋体"/>
              <w:sz w:val="28"/>
              <w:szCs w:val="28"/>
              <w:lang w:val="zh-CN" w:bidi="zh-CN"/>
            </w:rPr>
            <w:t>1</w:t>
          </w:r>
          <w:r>
            <w:rPr>
              <w:rFonts w:hint="eastAsia" w:ascii="宋体" w:hAnsi="宋体" w:eastAsia="楷体_GB2312" w:cs="宋体"/>
              <w:sz w:val="28"/>
              <w:szCs w:val="28"/>
              <w:lang w:val="zh-CN" w:bidi="zh-CN"/>
            </w:rPr>
            <w:fldChar w:fldCharType="end"/>
          </w:r>
          <w:r>
            <w:rPr>
              <w:rFonts w:hint="eastAsia" w:ascii="宋体" w:hAnsi="宋体" w:eastAsia="楷体_GB2312" w:cs="宋体"/>
              <w:sz w:val="28"/>
              <w:szCs w:val="28"/>
              <w:lang w:val="zh-CN" w:bidi="zh-CN"/>
            </w:rPr>
            <w:fldChar w:fldCharType="end"/>
          </w:r>
        </w:p>
        <w:p>
          <w:pPr>
            <w:pStyle w:val="28"/>
            <w:tabs>
              <w:tab w:val="right" w:leader="dot" w:pos="8845"/>
            </w:tabs>
            <w:snapToGrid w:val="0"/>
            <w:spacing w:line="360" w:lineRule="auto"/>
            <w:ind w:firstLine="505" w:firstLineChars="253"/>
            <w:rPr>
              <w:rFonts w:ascii="宋体" w:hAnsi="宋体" w:eastAsia="楷体_GB2312" w:cs="宋体"/>
              <w:sz w:val="28"/>
              <w:szCs w:val="28"/>
              <w:lang w:val="zh-CN" w:bidi="zh-CN"/>
            </w:rPr>
          </w:pPr>
          <w:r>
            <w:fldChar w:fldCharType="begin"/>
          </w:r>
          <w:r>
            <w:instrText xml:space="preserve"> HYPERLINK \l "_Toc54131403" </w:instrText>
          </w:r>
          <w:r>
            <w:fldChar w:fldCharType="separate"/>
          </w:r>
          <w:r>
            <w:rPr>
              <w:rFonts w:hint="eastAsia" w:ascii="宋体" w:hAnsi="宋体" w:eastAsia="楷体_GB2312" w:cs="宋体"/>
              <w:sz w:val="28"/>
              <w:szCs w:val="28"/>
              <w:lang w:val="zh-CN" w:bidi="zh-CN"/>
            </w:rPr>
            <w:t>（二）个人信息维护</w:t>
          </w:r>
          <w:r>
            <w:rPr>
              <w:rFonts w:hint="eastAsia" w:ascii="宋体" w:hAnsi="宋体" w:eastAsia="楷体_GB2312" w:cs="宋体"/>
              <w:sz w:val="28"/>
              <w:szCs w:val="28"/>
              <w:lang w:val="zh-CN" w:bidi="zh-CN"/>
            </w:rPr>
            <w:tab/>
          </w:r>
          <w:r>
            <w:rPr>
              <w:rFonts w:hint="eastAsia" w:ascii="宋体" w:hAnsi="宋体" w:eastAsia="楷体_GB2312" w:cs="宋体"/>
              <w:sz w:val="28"/>
              <w:szCs w:val="28"/>
              <w:lang w:val="zh-CN" w:bidi="zh-CN"/>
            </w:rPr>
            <w:fldChar w:fldCharType="begin"/>
          </w:r>
          <w:r>
            <w:rPr>
              <w:rFonts w:hint="eastAsia" w:ascii="宋体" w:hAnsi="宋体" w:eastAsia="楷体_GB2312" w:cs="宋体"/>
              <w:sz w:val="28"/>
              <w:szCs w:val="28"/>
              <w:lang w:val="zh-CN" w:bidi="zh-CN"/>
            </w:rPr>
            <w:instrText xml:space="preserve"> PAGEREF _Toc54131403 \h </w:instrText>
          </w:r>
          <w:r>
            <w:rPr>
              <w:rFonts w:hint="eastAsia" w:ascii="宋体" w:hAnsi="宋体" w:eastAsia="楷体_GB2312" w:cs="宋体"/>
              <w:sz w:val="28"/>
              <w:szCs w:val="28"/>
              <w:lang w:val="zh-CN" w:bidi="zh-CN"/>
            </w:rPr>
            <w:fldChar w:fldCharType="separate"/>
          </w:r>
          <w:r>
            <w:rPr>
              <w:rFonts w:hint="eastAsia" w:ascii="宋体" w:hAnsi="宋体" w:eastAsia="楷体_GB2312" w:cs="宋体"/>
              <w:sz w:val="28"/>
              <w:szCs w:val="28"/>
              <w:lang w:val="zh-CN" w:bidi="zh-CN"/>
            </w:rPr>
            <w:t>2</w:t>
          </w:r>
          <w:r>
            <w:rPr>
              <w:rFonts w:hint="eastAsia" w:ascii="宋体" w:hAnsi="宋体" w:eastAsia="楷体_GB2312" w:cs="宋体"/>
              <w:sz w:val="28"/>
              <w:szCs w:val="28"/>
              <w:lang w:val="zh-CN" w:bidi="zh-CN"/>
            </w:rPr>
            <w:fldChar w:fldCharType="end"/>
          </w:r>
          <w:r>
            <w:rPr>
              <w:rFonts w:hint="eastAsia" w:ascii="宋体" w:hAnsi="宋体" w:eastAsia="楷体_GB2312" w:cs="宋体"/>
              <w:sz w:val="28"/>
              <w:szCs w:val="28"/>
              <w:lang w:val="zh-CN" w:bidi="zh-CN"/>
            </w:rPr>
            <w:fldChar w:fldCharType="end"/>
          </w:r>
        </w:p>
        <w:p>
          <w:pPr>
            <w:pStyle w:val="28"/>
            <w:tabs>
              <w:tab w:val="right" w:leader="dot" w:pos="8845"/>
            </w:tabs>
            <w:snapToGrid w:val="0"/>
            <w:spacing w:line="360" w:lineRule="auto"/>
            <w:ind w:firstLine="505" w:firstLineChars="253"/>
            <w:rPr>
              <w:rFonts w:ascii="宋体" w:hAnsi="宋体" w:eastAsia="黑体" w:cs="宋体"/>
              <w:sz w:val="28"/>
              <w:szCs w:val="28"/>
              <w:lang w:val="zh-CN" w:bidi="zh-CN"/>
            </w:rPr>
          </w:pPr>
          <w:r>
            <w:fldChar w:fldCharType="begin"/>
          </w:r>
          <w:r>
            <w:instrText xml:space="preserve"> HYPERLINK \l "_Toc54131404" </w:instrText>
          </w:r>
          <w:r>
            <w:fldChar w:fldCharType="separate"/>
          </w:r>
          <w:r>
            <w:rPr>
              <w:rFonts w:hint="eastAsia" w:ascii="宋体" w:hAnsi="宋体" w:eastAsia="楷体_GB2312" w:cs="宋体"/>
              <w:sz w:val="28"/>
              <w:szCs w:val="28"/>
              <w:lang w:val="zh-CN" w:bidi="zh-CN"/>
            </w:rPr>
            <w:t>（三）修改账号信息和密码</w:t>
          </w:r>
          <w:r>
            <w:rPr>
              <w:rFonts w:hint="eastAsia" w:ascii="宋体" w:hAnsi="宋体" w:eastAsia="楷体_GB2312" w:cs="宋体"/>
              <w:sz w:val="28"/>
              <w:szCs w:val="28"/>
              <w:lang w:val="zh-CN" w:bidi="zh-CN"/>
            </w:rPr>
            <w:tab/>
          </w:r>
          <w:r>
            <w:rPr>
              <w:rFonts w:hint="eastAsia" w:ascii="宋体" w:hAnsi="宋体" w:eastAsia="楷体_GB2312" w:cs="宋体"/>
              <w:sz w:val="28"/>
              <w:szCs w:val="28"/>
              <w:lang w:val="zh-CN" w:bidi="zh-CN"/>
            </w:rPr>
            <w:fldChar w:fldCharType="begin"/>
          </w:r>
          <w:r>
            <w:rPr>
              <w:rFonts w:hint="eastAsia" w:ascii="宋体" w:hAnsi="宋体" w:eastAsia="楷体_GB2312" w:cs="宋体"/>
              <w:sz w:val="28"/>
              <w:szCs w:val="28"/>
              <w:lang w:val="zh-CN" w:bidi="zh-CN"/>
            </w:rPr>
            <w:instrText xml:space="preserve"> PAGEREF _Toc54131404 \h </w:instrText>
          </w:r>
          <w:r>
            <w:rPr>
              <w:rFonts w:hint="eastAsia" w:ascii="宋体" w:hAnsi="宋体" w:eastAsia="楷体_GB2312" w:cs="宋体"/>
              <w:sz w:val="28"/>
              <w:szCs w:val="28"/>
              <w:lang w:val="zh-CN" w:bidi="zh-CN"/>
            </w:rPr>
            <w:fldChar w:fldCharType="separate"/>
          </w:r>
          <w:r>
            <w:rPr>
              <w:rFonts w:hint="eastAsia" w:ascii="宋体" w:hAnsi="宋体" w:eastAsia="楷体_GB2312" w:cs="宋体"/>
              <w:sz w:val="28"/>
              <w:szCs w:val="28"/>
              <w:lang w:val="zh-CN" w:bidi="zh-CN"/>
            </w:rPr>
            <w:t>3</w:t>
          </w:r>
          <w:r>
            <w:rPr>
              <w:rFonts w:hint="eastAsia" w:ascii="宋体" w:hAnsi="宋体" w:eastAsia="楷体_GB2312" w:cs="宋体"/>
              <w:sz w:val="28"/>
              <w:szCs w:val="28"/>
              <w:lang w:val="zh-CN" w:bidi="zh-CN"/>
            </w:rPr>
            <w:fldChar w:fldCharType="end"/>
          </w:r>
          <w:r>
            <w:rPr>
              <w:rFonts w:hint="eastAsia" w:ascii="宋体" w:hAnsi="宋体" w:eastAsia="楷体_GB2312" w:cs="宋体"/>
              <w:sz w:val="28"/>
              <w:szCs w:val="28"/>
              <w:lang w:val="zh-CN" w:bidi="zh-CN"/>
            </w:rPr>
            <w:fldChar w:fldCharType="end"/>
          </w:r>
        </w:p>
        <w:p>
          <w:pPr>
            <w:pStyle w:val="28"/>
            <w:tabs>
              <w:tab w:val="right" w:leader="dot" w:pos="8845"/>
            </w:tabs>
            <w:snapToGrid w:val="0"/>
            <w:spacing w:line="360" w:lineRule="auto"/>
            <w:rPr>
              <w:rFonts w:ascii="宋体" w:hAnsi="宋体" w:eastAsia="黑体" w:cs="宋体"/>
              <w:sz w:val="28"/>
              <w:szCs w:val="28"/>
              <w:lang w:val="zh-CN" w:bidi="zh-CN"/>
            </w:rPr>
          </w:pPr>
          <w:r>
            <w:fldChar w:fldCharType="begin"/>
          </w:r>
          <w:r>
            <w:instrText xml:space="preserve"> HYPERLINK \l "_Toc54131405" </w:instrText>
          </w:r>
          <w:r>
            <w:fldChar w:fldCharType="separate"/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t>二、查看赛事</w:t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tab/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fldChar w:fldCharType="begin"/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instrText xml:space="preserve"> PAGEREF _Toc54131405 \h </w:instrText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fldChar w:fldCharType="separate"/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t>4</w:t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fldChar w:fldCharType="end"/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fldChar w:fldCharType="end"/>
          </w:r>
        </w:p>
        <w:p>
          <w:pPr>
            <w:pStyle w:val="28"/>
            <w:tabs>
              <w:tab w:val="right" w:leader="dot" w:pos="8845"/>
            </w:tabs>
            <w:snapToGrid w:val="0"/>
            <w:spacing w:line="360" w:lineRule="auto"/>
            <w:rPr>
              <w:rFonts w:ascii="宋体" w:hAnsi="宋体" w:eastAsia="黑体" w:cs="宋体"/>
              <w:sz w:val="28"/>
              <w:szCs w:val="28"/>
              <w:lang w:val="zh-CN" w:bidi="zh-CN"/>
            </w:rPr>
          </w:pPr>
          <w:r>
            <w:fldChar w:fldCharType="begin"/>
          </w:r>
          <w:r>
            <w:instrText xml:space="preserve"> HYPERLINK \l "_Toc54131406" </w:instrText>
          </w:r>
          <w:r>
            <w:fldChar w:fldCharType="separate"/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t>三、上报作品</w:t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tab/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fldChar w:fldCharType="begin"/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instrText xml:space="preserve"> PAGEREF _Toc54131406 \h </w:instrText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fldChar w:fldCharType="separate"/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t>5</w:t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fldChar w:fldCharType="end"/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fldChar w:fldCharType="end"/>
          </w:r>
        </w:p>
        <w:p>
          <w:pPr>
            <w:pStyle w:val="28"/>
            <w:tabs>
              <w:tab w:val="right" w:leader="dot" w:pos="8845"/>
            </w:tabs>
            <w:snapToGrid w:val="0"/>
            <w:spacing w:line="360" w:lineRule="auto"/>
            <w:ind w:firstLine="505" w:firstLineChars="253"/>
            <w:rPr>
              <w:rFonts w:ascii="宋体" w:hAnsi="宋体" w:eastAsia="楷体_GB2312" w:cs="宋体"/>
              <w:sz w:val="28"/>
              <w:szCs w:val="28"/>
              <w:lang w:val="zh-CN" w:bidi="zh-CN"/>
            </w:rPr>
          </w:pPr>
          <w:r>
            <w:fldChar w:fldCharType="begin"/>
          </w:r>
          <w:r>
            <w:instrText xml:space="preserve"> HYPERLINK \l "_Toc54131407" </w:instrText>
          </w:r>
          <w:r>
            <w:fldChar w:fldCharType="separate"/>
          </w:r>
          <w:r>
            <w:rPr>
              <w:rFonts w:hint="eastAsia" w:ascii="宋体" w:hAnsi="宋体" w:eastAsia="楷体_GB2312" w:cs="宋体"/>
              <w:sz w:val="28"/>
              <w:szCs w:val="28"/>
              <w:lang w:val="zh-CN" w:bidi="zh-CN"/>
            </w:rPr>
            <w:t>（一）选择申报竞赛</w:t>
          </w:r>
          <w:r>
            <w:rPr>
              <w:rFonts w:hint="eastAsia" w:ascii="宋体" w:hAnsi="宋体" w:eastAsia="楷体_GB2312" w:cs="宋体"/>
              <w:sz w:val="28"/>
              <w:szCs w:val="28"/>
              <w:lang w:val="zh-CN" w:bidi="zh-CN"/>
            </w:rPr>
            <w:tab/>
          </w:r>
          <w:r>
            <w:rPr>
              <w:rFonts w:hint="eastAsia" w:ascii="宋体" w:hAnsi="宋体" w:eastAsia="楷体_GB2312" w:cs="宋体"/>
              <w:sz w:val="28"/>
              <w:szCs w:val="28"/>
              <w:lang w:val="zh-CN" w:bidi="zh-CN"/>
            </w:rPr>
            <w:fldChar w:fldCharType="begin"/>
          </w:r>
          <w:r>
            <w:rPr>
              <w:rFonts w:hint="eastAsia" w:ascii="宋体" w:hAnsi="宋体" w:eastAsia="楷体_GB2312" w:cs="宋体"/>
              <w:sz w:val="28"/>
              <w:szCs w:val="28"/>
              <w:lang w:val="zh-CN" w:bidi="zh-CN"/>
            </w:rPr>
            <w:instrText xml:space="preserve"> PAGEREF _Toc54131407 \h </w:instrText>
          </w:r>
          <w:r>
            <w:rPr>
              <w:rFonts w:hint="eastAsia" w:ascii="宋体" w:hAnsi="宋体" w:eastAsia="楷体_GB2312" w:cs="宋体"/>
              <w:sz w:val="28"/>
              <w:szCs w:val="28"/>
              <w:lang w:val="zh-CN" w:bidi="zh-CN"/>
            </w:rPr>
            <w:fldChar w:fldCharType="separate"/>
          </w:r>
          <w:r>
            <w:rPr>
              <w:rFonts w:hint="eastAsia" w:ascii="宋体" w:hAnsi="宋体" w:eastAsia="楷体_GB2312" w:cs="宋体"/>
              <w:sz w:val="28"/>
              <w:szCs w:val="28"/>
              <w:lang w:val="zh-CN" w:bidi="zh-CN"/>
            </w:rPr>
            <w:t>5</w:t>
          </w:r>
          <w:r>
            <w:rPr>
              <w:rFonts w:hint="eastAsia" w:ascii="宋体" w:hAnsi="宋体" w:eastAsia="楷体_GB2312" w:cs="宋体"/>
              <w:sz w:val="28"/>
              <w:szCs w:val="28"/>
              <w:lang w:val="zh-CN" w:bidi="zh-CN"/>
            </w:rPr>
            <w:fldChar w:fldCharType="end"/>
          </w:r>
          <w:r>
            <w:rPr>
              <w:rFonts w:hint="eastAsia" w:ascii="宋体" w:hAnsi="宋体" w:eastAsia="楷体_GB2312" w:cs="宋体"/>
              <w:sz w:val="28"/>
              <w:szCs w:val="28"/>
              <w:lang w:val="zh-CN" w:bidi="zh-CN"/>
            </w:rPr>
            <w:fldChar w:fldCharType="end"/>
          </w:r>
        </w:p>
        <w:p>
          <w:pPr>
            <w:pStyle w:val="28"/>
            <w:tabs>
              <w:tab w:val="right" w:leader="dot" w:pos="8845"/>
            </w:tabs>
            <w:snapToGrid w:val="0"/>
            <w:spacing w:line="360" w:lineRule="auto"/>
            <w:ind w:firstLine="505" w:firstLineChars="253"/>
            <w:rPr>
              <w:rFonts w:ascii="宋体" w:hAnsi="宋体" w:eastAsia="楷体_GB2312" w:cs="宋体"/>
              <w:sz w:val="28"/>
              <w:szCs w:val="28"/>
              <w:lang w:val="zh-CN" w:bidi="zh-CN"/>
            </w:rPr>
          </w:pPr>
          <w:r>
            <w:fldChar w:fldCharType="begin"/>
          </w:r>
          <w:r>
            <w:instrText xml:space="preserve"> HYPERLINK \l "_Toc54131408" </w:instrText>
          </w:r>
          <w:r>
            <w:fldChar w:fldCharType="separate"/>
          </w:r>
          <w:r>
            <w:rPr>
              <w:rFonts w:hint="eastAsia" w:ascii="宋体" w:hAnsi="宋体" w:eastAsia="楷体_GB2312" w:cs="宋体"/>
              <w:sz w:val="28"/>
              <w:szCs w:val="28"/>
              <w:lang w:val="zh-CN" w:bidi="zh-CN"/>
            </w:rPr>
            <w:t>（二）填报项目信息</w:t>
          </w:r>
          <w:r>
            <w:rPr>
              <w:rFonts w:hint="eastAsia" w:ascii="宋体" w:hAnsi="宋体" w:eastAsia="楷体_GB2312" w:cs="宋体"/>
              <w:sz w:val="28"/>
              <w:szCs w:val="28"/>
              <w:lang w:val="zh-CN" w:bidi="zh-CN"/>
            </w:rPr>
            <w:tab/>
          </w:r>
          <w:r>
            <w:rPr>
              <w:rFonts w:hint="eastAsia" w:ascii="宋体" w:hAnsi="宋体" w:eastAsia="楷体_GB2312" w:cs="宋体"/>
              <w:sz w:val="28"/>
              <w:szCs w:val="28"/>
              <w:lang w:val="zh-CN" w:bidi="zh-CN"/>
            </w:rPr>
            <w:fldChar w:fldCharType="begin"/>
          </w:r>
          <w:r>
            <w:rPr>
              <w:rFonts w:hint="eastAsia" w:ascii="宋体" w:hAnsi="宋体" w:eastAsia="楷体_GB2312" w:cs="宋体"/>
              <w:sz w:val="28"/>
              <w:szCs w:val="28"/>
              <w:lang w:val="zh-CN" w:bidi="zh-CN"/>
            </w:rPr>
            <w:instrText xml:space="preserve"> PAGEREF _Toc54131408 \h </w:instrText>
          </w:r>
          <w:r>
            <w:rPr>
              <w:rFonts w:hint="eastAsia" w:ascii="宋体" w:hAnsi="宋体" w:eastAsia="楷体_GB2312" w:cs="宋体"/>
              <w:sz w:val="28"/>
              <w:szCs w:val="28"/>
              <w:lang w:val="zh-CN" w:bidi="zh-CN"/>
            </w:rPr>
            <w:fldChar w:fldCharType="separate"/>
          </w:r>
          <w:r>
            <w:rPr>
              <w:rFonts w:hint="eastAsia" w:ascii="宋体" w:hAnsi="宋体" w:eastAsia="楷体_GB2312" w:cs="宋体"/>
              <w:sz w:val="28"/>
              <w:szCs w:val="28"/>
              <w:lang w:val="zh-CN" w:bidi="zh-CN"/>
            </w:rPr>
            <w:t>5</w:t>
          </w:r>
          <w:r>
            <w:rPr>
              <w:rFonts w:hint="eastAsia" w:ascii="宋体" w:hAnsi="宋体" w:eastAsia="楷体_GB2312" w:cs="宋体"/>
              <w:sz w:val="28"/>
              <w:szCs w:val="28"/>
              <w:lang w:val="zh-CN" w:bidi="zh-CN"/>
            </w:rPr>
            <w:fldChar w:fldCharType="end"/>
          </w:r>
          <w:r>
            <w:rPr>
              <w:rFonts w:hint="eastAsia" w:ascii="宋体" w:hAnsi="宋体" w:eastAsia="楷体_GB2312" w:cs="宋体"/>
              <w:sz w:val="28"/>
              <w:szCs w:val="28"/>
              <w:lang w:val="zh-CN" w:bidi="zh-CN"/>
            </w:rPr>
            <w:fldChar w:fldCharType="end"/>
          </w:r>
        </w:p>
        <w:p>
          <w:pPr>
            <w:pStyle w:val="28"/>
            <w:tabs>
              <w:tab w:val="right" w:leader="dot" w:pos="8845"/>
            </w:tabs>
            <w:snapToGrid w:val="0"/>
            <w:spacing w:line="360" w:lineRule="auto"/>
            <w:rPr>
              <w:rFonts w:ascii="宋体" w:hAnsi="宋体" w:eastAsia="黑体" w:cs="宋体"/>
              <w:sz w:val="28"/>
              <w:szCs w:val="28"/>
              <w:lang w:val="zh-CN" w:bidi="zh-CN"/>
            </w:rPr>
          </w:pPr>
          <w:r>
            <w:fldChar w:fldCharType="begin"/>
          </w:r>
          <w:r>
            <w:instrText xml:space="preserve"> HYPERLINK \l "_Toc54131409" </w:instrText>
          </w:r>
          <w:r>
            <w:fldChar w:fldCharType="separate"/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t>四、查看已上报项目（项目负责人）</w:t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tab/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fldChar w:fldCharType="begin"/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instrText xml:space="preserve"> PAGEREF _Toc54131409 \h </w:instrText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fldChar w:fldCharType="separate"/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t>10</w:t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fldChar w:fldCharType="end"/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fldChar w:fldCharType="end"/>
          </w:r>
        </w:p>
        <w:p>
          <w:pPr>
            <w:pStyle w:val="28"/>
            <w:tabs>
              <w:tab w:val="right" w:leader="dot" w:pos="8845"/>
            </w:tabs>
            <w:snapToGrid w:val="0"/>
            <w:spacing w:line="360" w:lineRule="auto"/>
            <w:rPr>
              <w:rFonts w:ascii="宋体" w:hAnsi="宋体" w:eastAsia="黑体" w:cs="宋体"/>
              <w:sz w:val="28"/>
              <w:szCs w:val="28"/>
              <w:lang w:val="zh-CN" w:bidi="zh-CN"/>
            </w:rPr>
          </w:pPr>
          <w:r>
            <w:fldChar w:fldCharType="begin"/>
          </w:r>
          <w:r>
            <w:instrText xml:space="preserve"> HYPERLINK \l "_Toc54131410" </w:instrText>
          </w:r>
          <w:r>
            <w:fldChar w:fldCharType="separate"/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t>五、查看我参与的项目（团队成员）</w:t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tab/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fldChar w:fldCharType="begin"/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instrText xml:space="preserve"> PAGEREF _Toc54131410 \h </w:instrText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fldChar w:fldCharType="separate"/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t>11</w:t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fldChar w:fldCharType="end"/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fldChar w:fldCharType="end"/>
          </w:r>
        </w:p>
        <w:p>
          <w:pPr>
            <w:pStyle w:val="28"/>
            <w:tabs>
              <w:tab w:val="right" w:leader="dot" w:pos="8845"/>
            </w:tabs>
            <w:snapToGrid w:val="0"/>
            <w:spacing w:line="360" w:lineRule="auto"/>
            <w:rPr>
              <w:rFonts w:ascii="宋体" w:hAnsi="宋体" w:eastAsia="黑体" w:cs="宋体"/>
              <w:sz w:val="28"/>
              <w:szCs w:val="28"/>
              <w:lang w:val="zh-CN" w:bidi="zh-CN"/>
            </w:rPr>
          </w:pPr>
          <w:r>
            <w:fldChar w:fldCharType="begin"/>
          </w:r>
          <w:r>
            <w:instrText xml:space="preserve"> HYPERLINK \l "_Toc54131411" </w:instrText>
          </w:r>
          <w:r>
            <w:fldChar w:fldCharType="separate"/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t>六、作品动态与修改</w:t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tab/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fldChar w:fldCharType="begin"/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instrText xml:space="preserve"> PAGEREF _Toc54131411 \h </w:instrText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fldChar w:fldCharType="separate"/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t>12</w:t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fldChar w:fldCharType="end"/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fldChar w:fldCharType="end"/>
          </w:r>
        </w:p>
        <w:p>
          <w:pPr>
            <w:pStyle w:val="28"/>
            <w:tabs>
              <w:tab w:val="right" w:leader="dot" w:pos="8845"/>
            </w:tabs>
            <w:snapToGrid w:val="0"/>
            <w:spacing w:line="360" w:lineRule="auto"/>
            <w:rPr>
              <w:rFonts w:ascii="宋体" w:hAnsi="宋体" w:eastAsia="黑体" w:cs="宋体"/>
              <w:sz w:val="28"/>
              <w:szCs w:val="28"/>
              <w:lang w:val="zh-CN" w:bidi="zh-CN"/>
            </w:rPr>
          </w:pPr>
          <w:r>
            <w:fldChar w:fldCharType="begin"/>
          </w:r>
          <w:r>
            <w:instrText xml:space="preserve"> HYPERLINK \l "_Toc54131412" </w:instrText>
          </w:r>
          <w:r>
            <w:fldChar w:fldCharType="separate"/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t>七、作品由校级赛事被提报至省级赛事</w:t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tab/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fldChar w:fldCharType="begin"/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instrText xml:space="preserve"> PAGEREF _Toc54131412 \h </w:instrText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fldChar w:fldCharType="separate"/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t>13</w:t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fldChar w:fldCharType="end"/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fldChar w:fldCharType="end"/>
          </w:r>
        </w:p>
        <w:p>
          <w:pPr>
            <w:pStyle w:val="28"/>
            <w:tabs>
              <w:tab w:val="right" w:leader="dot" w:pos="8845"/>
            </w:tabs>
            <w:snapToGrid w:val="0"/>
            <w:spacing w:line="360" w:lineRule="auto"/>
            <w:rPr>
              <w:rFonts w:ascii="宋体" w:hAnsi="宋体" w:eastAsia="黑体" w:cs="宋体"/>
              <w:sz w:val="28"/>
              <w:szCs w:val="28"/>
              <w:lang w:val="zh-CN" w:bidi="zh-CN"/>
            </w:rPr>
          </w:pPr>
          <w:r>
            <w:fldChar w:fldCharType="begin"/>
          </w:r>
          <w:r>
            <w:instrText xml:space="preserve"> HYPERLINK \l "_Toc54131413" </w:instrText>
          </w:r>
          <w:r>
            <w:fldChar w:fldCharType="separate"/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t>八、消息管理</w:t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tab/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fldChar w:fldCharType="begin"/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instrText xml:space="preserve"> PAGEREF _Toc54131413 \h </w:instrText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fldChar w:fldCharType="separate"/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t>14</w:t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fldChar w:fldCharType="end"/>
          </w:r>
          <w:r>
            <w:rPr>
              <w:rFonts w:ascii="宋体" w:hAnsi="宋体" w:eastAsia="黑体" w:cs="宋体"/>
              <w:sz w:val="28"/>
              <w:szCs w:val="28"/>
              <w:lang w:val="zh-CN" w:bidi="zh-CN"/>
            </w:rPr>
            <w:fldChar w:fldCharType="end"/>
          </w:r>
        </w:p>
        <w:p>
          <w:pPr>
            <w:pStyle w:val="28"/>
            <w:tabs>
              <w:tab w:val="right" w:leader="dot" w:pos="8845"/>
            </w:tabs>
            <w:snapToGrid w:val="0"/>
            <w:rPr>
              <w:rFonts w:ascii="黑体" w:hAnsi="黑体" w:eastAsia="黑体"/>
            </w:rPr>
          </w:pPr>
          <w:r>
            <w:rPr>
              <w:rFonts w:ascii="黑体" w:hAnsi="黑体" w:eastAsia="黑体" w:cs="宋体"/>
              <w:sz w:val="28"/>
              <w:szCs w:val="28"/>
              <w:lang w:val="zh-CN" w:bidi="zh-CN"/>
            </w:rPr>
            <w:fldChar w:fldCharType="end"/>
          </w:r>
        </w:p>
      </w:sdtContent>
    </w:sdt>
    <w:p>
      <w:pPr>
        <w:pStyle w:val="33"/>
        <w:keepNext w:val="0"/>
        <w:keepLines w:val="0"/>
        <w:widowControl w:val="0"/>
        <w:ind w:firstLine="641"/>
      </w:pPr>
    </w:p>
    <w:p>
      <w:pPr>
        <w:ind w:firstLine="641" w:firstLineChars="0"/>
      </w:pPr>
    </w:p>
    <w:p>
      <w:pPr>
        <w:ind w:firstLine="641" w:firstLineChars="0"/>
      </w:pPr>
    </w:p>
    <w:p>
      <w:pPr>
        <w:ind w:firstLine="641" w:firstLineChars="0"/>
      </w:pPr>
    </w:p>
    <w:p>
      <w:pPr>
        <w:ind w:firstLine="641" w:firstLineChars="0"/>
      </w:pPr>
    </w:p>
    <w:p>
      <w:pPr>
        <w:ind w:firstLine="641" w:firstLineChars="0"/>
      </w:pPr>
    </w:p>
    <w:p>
      <w:pPr>
        <w:ind w:firstLine="641" w:firstLineChars="0"/>
        <w:sectPr>
          <w:headerReference r:id="rId9" w:type="default"/>
          <w:pgSz w:w="11906" w:h="16838"/>
          <w:pgMar w:top="2098" w:right="1474" w:bottom="1984" w:left="1587" w:header="1134" w:footer="992" w:gutter="0"/>
          <w:cols w:space="0" w:num="1"/>
          <w:docGrid w:type="lines" w:linePitch="435" w:charSpace="0"/>
        </w:sectPr>
      </w:pPr>
    </w:p>
    <w:p>
      <w:pPr>
        <w:pStyle w:val="2"/>
        <w:snapToGrid w:val="0"/>
        <w:spacing w:line="440" w:lineRule="atLeast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0" w:name="_Toc54131401"/>
      <w:bookmarkStart w:id="11" w:name="_Toc36368084_WPSOffice_Level1"/>
      <w:bookmarkStart w:id="12" w:name="_Toc47478060"/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一、账号管理</w:t>
      </w:r>
      <w:bookmarkEnd w:id="10"/>
      <w:bookmarkEnd w:id="11"/>
      <w:bookmarkEnd w:id="12"/>
    </w:p>
    <w:p>
      <w:pPr>
        <w:pStyle w:val="3"/>
        <w:snapToGrid w:val="0"/>
        <w:spacing w:line="440" w:lineRule="atLeast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3" w:name="_Toc47478061"/>
      <w:bookmarkStart w:id="14" w:name="_Toc671893152_WPSOffice_Level2"/>
      <w:bookmarkStart w:id="15" w:name="_Toc1281035204"/>
      <w:bookmarkStart w:id="16" w:name="_Toc54131402"/>
      <w:bookmarkStart w:id="17" w:name="_Toc567285498"/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（一）账号注册</w:t>
      </w:r>
      <w:bookmarkEnd w:id="13"/>
      <w:bookmarkEnd w:id="14"/>
      <w:bookmarkEnd w:id="15"/>
      <w:bookmarkEnd w:id="16"/>
    </w:p>
    <w:p>
      <w:pPr>
        <w:snapToGrid w:val="0"/>
        <w:spacing w:line="440" w:lineRule="atLeast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1.进入青创网站首页（http://www.sdqingchuang.com）右上角的“登录”按钮进入青创学生平台登录界面，在登陆页面中选择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免费开通，立即注册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”。</w:t>
      </w:r>
    </w:p>
    <w:p>
      <w:pPr>
        <w:snapToGrid w:val="0"/>
        <w:spacing w:line="440" w:lineRule="atLeast"/>
        <w:ind w:firstLine="0" w:firstLineChars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947285" cy="880745"/>
            <wp:effectExtent l="0" t="0" r="5715" b="825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880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440" w:lineRule="atLeast"/>
        <w:ind w:firstLine="0" w:firstLineChars="0"/>
        <w:jc w:val="center"/>
        <w:rPr>
          <w:sz w:val="28"/>
          <w:szCs w:val="28"/>
        </w:rPr>
      </w:pPr>
    </w:p>
    <w:p>
      <w:pPr>
        <w:snapToGrid w:val="0"/>
        <w:spacing w:line="440" w:lineRule="atLeast"/>
        <w:ind w:firstLine="0" w:firstLineChars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859655" cy="2440305"/>
            <wp:effectExtent l="0" t="0" r="17145" b="2349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2440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440" w:lineRule="atLeast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2.根据网页提示输入信息，即可完成注册。</w:t>
      </w:r>
    </w:p>
    <w:p>
      <w:pPr>
        <w:snapToGrid w:val="0"/>
        <w:spacing w:line="440" w:lineRule="atLeast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注1：务必实名注册，否则无法申报或加入项目团队。</w:t>
      </w:r>
    </w:p>
    <w:p>
      <w:pPr>
        <w:snapToGrid w:val="0"/>
        <w:spacing w:line="440" w:lineRule="atLeast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注2：若“所属学院”无法选择，则须联系校级管理员解决。</w:t>
      </w:r>
    </w:p>
    <w:p>
      <w:pPr>
        <w:snapToGrid w:val="0"/>
        <w:spacing w:line="440" w:lineRule="atLeast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注3：若在“所属学校”无法找到自己的学校，则通过校级管理员联系省级管理员解决。</w:t>
      </w:r>
    </w:p>
    <w:p>
      <w:pPr>
        <w:snapToGrid w:val="0"/>
        <w:spacing w:line="440" w:lineRule="atLeast"/>
        <w:ind w:firstLine="0" w:firstLineChars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706620" cy="2535555"/>
            <wp:effectExtent l="0" t="0" r="17780" b="444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06620" cy="2535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440" w:lineRule="atLeast"/>
        <w:ind w:firstLine="0" w:firstLineChars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612640" cy="1817370"/>
            <wp:effectExtent l="0" t="0" r="10160" b="1143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12640" cy="1817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napToGrid w:val="0"/>
        <w:spacing w:line="440" w:lineRule="atLeast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8" w:name="_Toc47478062"/>
      <w:bookmarkStart w:id="19" w:name="_Toc1835112453"/>
      <w:bookmarkStart w:id="20" w:name="_Toc54131403"/>
      <w:bookmarkStart w:id="21" w:name="_Toc1039189738_WPSOffice_Level2"/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（二）个人信息维护</w:t>
      </w:r>
      <w:bookmarkEnd w:id="18"/>
      <w:bookmarkEnd w:id="19"/>
      <w:bookmarkEnd w:id="20"/>
      <w:bookmarkEnd w:id="21"/>
    </w:p>
    <w:p>
      <w:pPr>
        <w:snapToGrid w:val="0"/>
        <w:spacing w:line="440" w:lineRule="atLeast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1.点击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登陆参赛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，在登陆页面内输入注册手机号和密码，即可登陆青创会员中心。</w:t>
      </w:r>
    </w:p>
    <w:p>
      <w:pPr>
        <w:snapToGrid w:val="0"/>
        <w:spacing w:line="440" w:lineRule="atLeast"/>
        <w:ind w:firstLine="0" w:firstLineChars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914900" cy="1883410"/>
            <wp:effectExtent l="0" t="0" r="12700" b="2159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883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440" w:lineRule="atLeast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2.任意点击，弹出维护信息页面，填写个人信息后，即可激活账户。</w:t>
      </w:r>
    </w:p>
    <w:p>
      <w:pPr>
        <w:snapToGrid w:val="0"/>
        <w:spacing w:line="440" w:lineRule="atLeast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注：完成账户激活是申报项目以及加入团队的先决条件。</w:t>
      </w:r>
    </w:p>
    <w:p>
      <w:pPr>
        <w:snapToGrid w:val="0"/>
        <w:spacing w:line="440" w:lineRule="atLeast"/>
        <w:ind w:firstLine="0" w:firstLineChars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926330" cy="2446020"/>
            <wp:effectExtent l="0" t="0" r="1270" b="1778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2633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napToGrid w:val="0"/>
        <w:spacing w:line="440" w:lineRule="atLeast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22" w:name="_Toc1058408527"/>
      <w:bookmarkStart w:id="23" w:name="_Toc47478063"/>
      <w:bookmarkStart w:id="24" w:name="_Toc177425515_WPSOffice_Level2"/>
      <w:bookmarkStart w:id="25" w:name="_Toc574859357"/>
      <w:bookmarkStart w:id="26" w:name="_Toc54131404"/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（三）修改账号信息</w:t>
      </w:r>
      <w:bookmarkEnd w:id="22"/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和密码</w:t>
      </w:r>
      <w:bookmarkEnd w:id="23"/>
      <w:bookmarkEnd w:id="24"/>
      <w:bookmarkEnd w:id="25"/>
      <w:bookmarkEnd w:id="26"/>
    </w:p>
    <w:p>
      <w:pPr>
        <w:snapToGrid w:val="0"/>
        <w:spacing w:line="440" w:lineRule="atLeast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点击右上角的“姓名”，弹出账号信息以及密码修改链接，点击“账号信息”进入账号信息查看界面，点击对应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修改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按钮，即可修改账号信息或密码。</w:t>
      </w:r>
    </w:p>
    <w:p>
      <w:pPr>
        <w:snapToGrid w:val="0"/>
        <w:spacing w:line="440" w:lineRule="atLeast"/>
        <w:ind w:firstLine="0" w:firstLineChars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918075" cy="2891155"/>
            <wp:effectExtent l="0" t="0" r="9525" b="4445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24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18075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440" w:lineRule="atLeast"/>
        <w:ind w:firstLine="0" w:firstLineChars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836795" cy="2453005"/>
            <wp:effectExtent l="0" t="0" r="14605" b="1079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36795" cy="2453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napToGrid w:val="0"/>
        <w:spacing w:line="440" w:lineRule="atLeast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27" w:name="_Toc132285246"/>
      <w:bookmarkStart w:id="28" w:name="_Toc1274416971"/>
      <w:bookmarkStart w:id="29" w:name="_Toc47478064"/>
      <w:bookmarkStart w:id="30" w:name="_Toc671893152_WPSOffice_Level1"/>
      <w:bookmarkStart w:id="31" w:name="_Toc54131405"/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二、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查看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赛事</w:t>
      </w:r>
      <w:bookmarkEnd w:id="27"/>
      <w:bookmarkEnd w:id="28"/>
      <w:bookmarkEnd w:id="29"/>
      <w:bookmarkEnd w:id="30"/>
      <w:bookmarkEnd w:id="31"/>
    </w:p>
    <w:p>
      <w:pPr>
        <w:snapToGrid w:val="0"/>
        <w:spacing w:line="440" w:lineRule="atLeast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点击“赛事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中心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”，进入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赛事中心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界面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，查看当前正在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进行的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、未开始等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状态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的赛事信息。</w:t>
      </w:r>
    </w:p>
    <w:p>
      <w:pPr>
        <w:snapToGrid w:val="0"/>
        <w:spacing w:line="440" w:lineRule="atLeast"/>
        <w:ind w:firstLine="0" w:firstLineChars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777740" cy="2592705"/>
            <wp:effectExtent l="0" t="0" r="22860" b="23495"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5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440" w:lineRule="atLeast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选择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某赛事后的“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查看”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按钮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，进入赛事的详细信息界面，可查看赛事的详细信息。如下图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snapToGrid w:val="0"/>
        <w:spacing w:line="440" w:lineRule="atLeast"/>
        <w:ind w:firstLine="0" w:firstLineChars="0"/>
        <w:jc w:val="center"/>
        <w:rPr>
          <w:sz w:val="28"/>
          <w:szCs w:val="28"/>
        </w:rPr>
      </w:pPr>
    </w:p>
    <w:p>
      <w:pPr>
        <w:snapToGrid w:val="0"/>
        <w:spacing w:line="440" w:lineRule="atLeast"/>
        <w:ind w:firstLine="0" w:firstLineChars="0"/>
        <w:jc w:val="center"/>
        <w:rPr>
          <w:rFonts w:hint="eastAsia" w:eastAsia="仿宋_GB2312"/>
          <w:sz w:val="28"/>
          <w:szCs w:val="28"/>
          <w:lang w:eastAsia="zh-CN"/>
        </w:rPr>
      </w:pPr>
      <w:r>
        <w:rPr>
          <w:rFonts w:hint="eastAsia" w:eastAsia="仿宋_GB2312"/>
          <w:sz w:val="28"/>
          <w:szCs w:val="28"/>
          <w:lang w:eastAsia="zh-CN"/>
        </w:rPr>
        <w:drawing>
          <wp:inline distT="0" distB="0" distL="114300" distR="114300">
            <wp:extent cx="5608955" cy="1755140"/>
            <wp:effectExtent l="0" t="0" r="14605" b="12700"/>
            <wp:docPr id="8" name="图片 8" descr="QQ截图2021031215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截图2021031215160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440" w:lineRule="atLeast"/>
        <w:ind w:firstLine="0" w:firstLineChars="0"/>
        <w:jc w:val="center"/>
        <w:rPr>
          <w:sz w:val="28"/>
          <w:szCs w:val="28"/>
        </w:rPr>
      </w:pPr>
      <w:r>
        <w:drawing>
          <wp:inline distT="0" distB="0" distL="114300" distR="114300">
            <wp:extent cx="5612765" cy="2362835"/>
            <wp:effectExtent l="0" t="0" r="10795" b="1460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napToGrid w:val="0"/>
        <w:spacing w:line="440" w:lineRule="atLeast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32" w:name="_Toc1039189738_WPSOffice_Level1"/>
      <w:bookmarkStart w:id="33" w:name="_Toc124136419"/>
      <w:bookmarkStart w:id="34" w:name="_Toc672554877"/>
      <w:bookmarkStart w:id="35" w:name="_Toc47478065"/>
      <w:bookmarkStart w:id="36" w:name="_Toc54131406"/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三、上报作品</w:t>
      </w:r>
      <w:bookmarkEnd w:id="32"/>
      <w:bookmarkEnd w:id="33"/>
      <w:bookmarkEnd w:id="34"/>
      <w:bookmarkEnd w:id="35"/>
      <w:bookmarkEnd w:id="36"/>
    </w:p>
    <w:p>
      <w:pPr>
        <w:pStyle w:val="3"/>
        <w:snapToGrid w:val="0"/>
        <w:spacing w:line="440" w:lineRule="atLeast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37" w:name="_Toc1283328569_WPSOffice_Level2"/>
      <w:bookmarkStart w:id="38" w:name="_Toc1423383578"/>
      <w:bookmarkStart w:id="39" w:name="_Toc47478066"/>
      <w:bookmarkStart w:id="40" w:name="_Toc54131407"/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）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选择申报竞赛</w:t>
      </w:r>
      <w:bookmarkEnd w:id="37"/>
      <w:bookmarkEnd w:id="38"/>
      <w:bookmarkEnd w:id="39"/>
      <w:bookmarkEnd w:id="40"/>
    </w:p>
    <w:p>
      <w:pPr>
        <w:snapToGrid w:val="0"/>
        <w:spacing w:line="440" w:lineRule="atLeast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在“赛事中心”内，</w:t>
      </w:r>
      <w:r>
        <w:rPr>
          <w:rFonts w:hint="eastAsia"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找到</w:t>
      </w:r>
      <w:r>
        <w:rPr>
          <w:rFonts w:hint="eastAsia"/>
          <w:color w:val="FF0000"/>
          <w:sz w:val="28"/>
          <w:szCs w:val="28"/>
          <w:lang w:val="en-US" w:eastAsia="zh-CN"/>
        </w:rPr>
        <w:t>中国石油大学（华东）第十七届挑战杯大赛</w:t>
      </w:r>
      <w:r>
        <w:rPr>
          <w:rFonts w:hint="eastAsia"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当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竞赛阶段为“学生申报”时，可点击“上报作品”，进行参赛作品的申报。注：当赛事处于其它阶段时，无法上报作品。</w:t>
      </w:r>
    </w:p>
    <w:p>
      <w:pPr>
        <w:snapToGrid w:val="0"/>
        <w:spacing w:line="440" w:lineRule="atLeast"/>
        <w:ind w:firstLine="0" w:firstLineChars="0"/>
        <w:jc w:val="center"/>
        <w:rPr>
          <w:rFonts w:hint="eastAsia" w:eastAsia="仿宋_GB2312"/>
          <w:sz w:val="28"/>
          <w:szCs w:val="28"/>
          <w:lang w:eastAsia="zh-CN"/>
        </w:rPr>
      </w:pPr>
      <w:r>
        <w:rPr>
          <w:rFonts w:hint="eastAsia" w:eastAsia="仿宋_GB2312"/>
          <w:sz w:val="28"/>
          <w:szCs w:val="28"/>
          <w:lang w:eastAsia="zh-CN"/>
        </w:rPr>
        <w:drawing>
          <wp:inline distT="0" distB="0" distL="114300" distR="114300">
            <wp:extent cx="5603240" cy="1702435"/>
            <wp:effectExtent l="0" t="0" r="5080" b="4445"/>
            <wp:docPr id="17" name="图片 17" descr="QQ截图2021031215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QQ截图2021031215214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napToGrid w:val="0"/>
        <w:spacing w:line="440" w:lineRule="atLeast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41" w:name="_Toc47478067"/>
      <w:bookmarkStart w:id="42" w:name="_Toc1987451513"/>
      <w:bookmarkStart w:id="43" w:name="_Toc54131408"/>
      <w:bookmarkStart w:id="44" w:name="_Toc1724992362_WPSOffice_Level2"/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（二）填报项目信息</w:t>
      </w:r>
      <w:bookmarkEnd w:id="41"/>
      <w:bookmarkEnd w:id="42"/>
      <w:bookmarkEnd w:id="43"/>
      <w:bookmarkEnd w:id="44"/>
    </w:p>
    <w:p>
      <w:pPr>
        <w:snapToGrid w:val="0"/>
        <w:spacing w:line="440" w:lineRule="atLeast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在上报作品界面，分别完善项目基本信息、团队信息、指导教师、团队成员。具体可根据页面提示信息，进行项目信息填选，以及资料、视频等文件的上传。</w:t>
      </w:r>
    </w:p>
    <w:p>
      <w:pPr>
        <w:numPr>
          <w:ilvl w:val="0"/>
          <w:numId w:val="1"/>
        </w:numPr>
        <w:snapToGrid w:val="0"/>
        <w:spacing w:line="440" w:lineRule="atLeast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填写项目基本信息。填写无误后，点击“确定，进一步完善”，进行下一步，已填写内容将被保存。</w:t>
      </w:r>
    </w:p>
    <w:p>
      <w:pPr>
        <w:numPr>
          <w:numId w:val="0"/>
        </w:numPr>
        <w:snapToGrid w:val="0"/>
        <w:spacing w:line="440" w:lineRule="atLeas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612130" cy="6818630"/>
            <wp:effectExtent l="0" t="0" r="11430" b="8890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1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440" w:lineRule="atLeast"/>
        <w:ind w:firstLine="0" w:firstLineChars="0"/>
        <w:jc w:val="center"/>
      </w:pPr>
    </w:p>
    <w:p>
      <w:pPr>
        <w:snapToGrid w:val="0"/>
        <w:spacing w:line="440" w:lineRule="atLeast"/>
        <w:ind w:firstLine="0" w:firstLineChars="0"/>
        <w:jc w:val="center"/>
        <w:rPr>
          <w:sz w:val="28"/>
          <w:szCs w:val="28"/>
        </w:rPr>
      </w:pPr>
      <w:r>
        <w:drawing>
          <wp:inline distT="0" distB="0" distL="114300" distR="114300">
            <wp:extent cx="5612765" cy="7691120"/>
            <wp:effectExtent l="0" t="0" r="10795" b="508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rcRect b="6845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769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440" w:lineRule="atLeast"/>
        <w:ind w:firstLine="0" w:firstLineChars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481830" cy="265430"/>
            <wp:effectExtent l="0" t="0" r="13970" b="1397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81830" cy="265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440" w:lineRule="atLeast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2.填写项目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推荐人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信息。填写无误后，点击“确定，进一步完善”，进行下一步，已填写内容将被保存。</w:t>
      </w:r>
    </w:p>
    <w:p>
      <w:pPr>
        <w:snapToGrid w:val="0"/>
        <w:spacing w:line="440" w:lineRule="atLeast"/>
        <w:ind w:firstLine="0" w:firstLineChars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005580" cy="1905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11803" cy="190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440" w:lineRule="atLeast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.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填加项目指导教师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点击页面右上角“添加指导老师”，在弹出框中填写指导老师基本信息，点击“确定”即可完添加1位指导老师。</w:t>
      </w:r>
    </w:p>
    <w:p>
      <w:pPr>
        <w:snapToGrid w:val="0"/>
        <w:spacing w:line="440" w:lineRule="atLeast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在“操作”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栏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可进行编辑指导老师信息，调整指导老师位次，删除已添加指导老师等操作。</w:t>
      </w:r>
    </w:p>
    <w:p>
      <w:pPr>
        <w:snapToGrid w:val="0"/>
        <w:spacing w:line="440" w:lineRule="atLeast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填写无误后，点击“确定，进一步完善”，进行下一步，已填写内容将被保存。</w:t>
      </w:r>
    </w:p>
    <w:p>
      <w:pPr>
        <w:snapToGrid w:val="0"/>
        <w:spacing w:line="440" w:lineRule="atLeast"/>
        <w:ind w:firstLine="0" w:firstLineChars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657725" cy="1961515"/>
            <wp:effectExtent l="0" t="0" r="15875" b="1968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961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440" w:lineRule="atLeast"/>
        <w:ind w:firstLine="0" w:firstLineChars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2553335" cy="2595880"/>
            <wp:effectExtent l="0" t="0" r="0" b="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58512" cy="2601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440" w:lineRule="atLeast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4.邀请并添加项目团队成员。项目团队成员采用邀请制，须团队成员预先在网站上注册并完成个人信息维护后（详见“一、账号管理”），方可被项目负责人邀请。</w:t>
      </w:r>
    </w:p>
    <w:p>
      <w:pPr>
        <w:snapToGrid w:val="0"/>
        <w:spacing w:line="440" w:lineRule="atLeast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项目负责人输入被邀请成员的注册手机号和姓名，搜索后，确定成员信息，点击“邀请加入团队”即可。</w:t>
      </w:r>
    </w:p>
    <w:p>
      <w:pPr>
        <w:snapToGrid w:val="0"/>
        <w:spacing w:line="440" w:lineRule="atLeast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邀请完成后，可在“操作”栏调整团队成员顺序，或删除团队成员。</w:t>
      </w:r>
    </w:p>
    <w:p>
      <w:pPr>
        <w:snapToGrid w:val="0"/>
        <w:spacing w:line="440" w:lineRule="atLeast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已经作为项目负责人创建项目，或作为团队成员已被其他项目邀请，则不能被再被邀请。</w:t>
      </w:r>
    </w:p>
    <w:p>
      <w:pPr>
        <w:snapToGrid w:val="0"/>
        <w:spacing w:line="440" w:lineRule="atLeast"/>
        <w:ind w:firstLine="0" w:firstLineChars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802505" cy="1920875"/>
            <wp:effectExtent l="0" t="0" r="23495" b="952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02505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440" w:lineRule="atLeast"/>
        <w:ind w:firstLine="0" w:firstLineChars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2958465" cy="2750185"/>
            <wp:effectExtent l="0" t="0" r="0" b="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60199" cy="27517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440" w:lineRule="atLeast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5.上报项目。可通过“查看详细”再次确认项目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信息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，无误后点击“上报作品”，项目即可被提报至校级账户，等待校级审核。注：项目提交后，不可再进行编辑。</w:t>
      </w:r>
    </w:p>
    <w:p>
      <w:pPr>
        <w:snapToGrid w:val="0"/>
        <w:spacing w:line="440" w:lineRule="atLeast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点击“暂存”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项目将被保存但不会提交上级审核，且仍可进行编辑。</w:t>
      </w:r>
      <w:bookmarkEnd w:id="17"/>
    </w:p>
    <w:p>
      <w:pPr>
        <w:snapToGrid w:val="0"/>
        <w:spacing w:line="440" w:lineRule="atLeast"/>
        <w:ind w:firstLine="0" w:firstLineChars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436745" cy="1927860"/>
            <wp:effectExtent l="0" t="0" r="8255" b="2540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36745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napToGrid w:val="0"/>
        <w:spacing w:line="440" w:lineRule="atLeast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45" w:name="_Toc1136933553"/>
      <w:bookmarkStart w:id="46" w:name="_Toc54131409"/>
      <w:bookmarkStart w:id="47" w:name="_Toc47478068"/>
      <w:bookmarkStart w:id="48" w:name="_Toc177425515_WPSOffice_Level1"/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四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查看已上报项目（项目负责人）</w:t>
      </w:r>
      <w:bookmarkEnd w:id="45"/>
      <w:bookmarkEnd w:id="46"/>
      <w:bookmarkEnd w:id="47"/>
      <w:bookmarkEnd w:id="48"/>
    </w:p>
    <w:p>
      <w:pPr>
        <w:snapToGrid w:val="0"/>
        <w:spacing w:line="440" w:lineRule="atLeast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项目负责人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点击“已上报作品”模块，可查看已上报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的作品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信息。</w:t>
      </w:r>
    </w:p>
    <w:p>
      <w:pPr>
        <w:snapToGrid w:val="0"/>
        <w:spacing w:line="440" w:lineRule="atLeast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在此可查看参与赛事的级别、赛事阶段以及作品的审核状态。</w:t>
      </w:r>
    </w:p>
    <w:p>
      <w:pPr>
        <w:snapToGrid w:val="0"/>
        <w:spacing w:line="440" w:lineRule="atLeast"/>
        <w:ind w:firstLine="0" w:firstLineChars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495165" cy="1932305"/>
            <wp:effectExtent l="0" t="0" r="635" b="2349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440" w:lineRule="atLeast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点击“查看详细”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按钮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，进入作品详细信息界面，可查看已上报的作品信息详细内容。</w:t>
      </w:r>
    </w:p>
    <w:p>
      <w:pPr>
        <w:snapToGrid w:val="0"/>
        <w:spacing w:line="440" w:lineRule="atLeast"/>
        <w:ind w:firstLine="0" w:firstLineChars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549140" cy="1971675"/>
            <wp:effectExtent l="0" t="0" r="2286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440" w:lineRule="atLeast"/>
        <w:ind w:firstLine="0" w:firstLineChars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523740" cy="2956560"/>
            <wp:effectExtent l="0" t="0" r="22860" b="152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napToGrid w:val="0"/>
        <w:spacing w:line="440" w:lineRule="atLeast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49" w:name="_Toc47478069"/>
      <w:bookmarkStart w:id="50" w:name="_Toc1283328569_WPSOffice_Level1"/>
      <w:bookmarkStart w:id="51" w:name="_Toc132734265"/>
      <w:bookmarkStart w:id="52" w:name="_Toc54131410"/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五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查看我参与的项目（团队成员）</w:t>
      </w:r>
      <w:bookmarkEnd w:id="49"/>
      <w:bookmarkEnd w:id="50"/>
      <w:bookmarkEnd w:id="51"/>
      <w:bookmarkEnd w:id="52"/>
    </w:p>
    <w:p>
      <w:pPr>
        <w:snapToGrid w:val="0"/>
        <w:spacing w:line="440" w:lineRule="atLeast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团队成员点击“我参与的项目”，可查看参与项目的详细信息。</w:t>
      </w:r>
    </w:p>
    <w:p>
      <w:pPr>
        <w:snapToGrid w:val="0"/>
        <w:spacing w:line="440" w:lineRule="atLeast"/>
        <w:ind w:firstLine="0" w:firstLineChars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601845" cy="1735455"/>
            <wp:effectExtent l="0" t="0" r="20955" b="17145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01845" cy="1735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napToGrid w:val="0"/>
        <w:spacing w:line="440" w:lineRule="atLeast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53" w:name="_Toc47478070"/>
      <w:bookmarkStart w:id="54" w:name="_Toc1724992362_WPSOffice_Level1"/>
      <w:bookmarkStart w:id="55" w:name="_Toc54131411"/>
      <w:bookmarkStart w:id="56" w:name="_Toc1776766269"/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六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作品动态与修改</w:t>
      </w:r>
      <w:bookmarkEnd w:id="53"/>
      <w:bookmarkEnd w:id="54"/>
      <w:bookmarkEnd w:id="55"/>
      <w:bookmarkEnd w:id="56"/>
    </w:p>
    <w:p>
      <w:pPr>
        <w:snapToGrid w:val="0"/>
        <w:spacing w:line="440" w:lineRule="atLeast"/>
        <w:ind w:firstLine="560"/>
        <w:rPr>
          <w:rFonts w:ascii="楷体_GB2312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（一）校级竞赛</w:t>
      </w:r>
    </w:p>
    <w:p>
      <w:pPr>
        <w:snapToGrid w:val="0"/>
        <w:spacing w:line="440" w:lineRule="atLeast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作品提交后，将经历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校级竞赛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组织方的资格审核。资格审核的结构分为“审核通过”“审核不通过”“审核预通过”三种情况，“审核通过”的作品将参与后续赛事流程。</w:t>
      </w:r>
    </w:p>
    <w:p>
      <w:pPr>
        <w:numPr>
          <w:ilvl w:val="0"/>
          <w:numId w:val="2"/>
        </w:numPr>
        <w:snapToGrid w:val="0"/>
        <w:spacing w:line="440" w:lineRule="atLeast"/>
        <w:ind w:left="0" w:firstLine="565" w:firstLineChars="202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在校级竞赛中提交作品后，作品将经过校级审核。审核结果为“审核通过”作品才可进入后续赛事流程。</w:t>
      </w:r>
    </w:p>
    <w:p>
      <w:pPr>
        <w:numPr>
          <w:ilvl w:val="0"/>
          <w:numId w:val="2"/>
        </w:numPr>
        <w:snapToGrid w:val="0"/>
        <w:spacing w:line="440" w:lineRule="atLeast"/>
        <w:ind w:left="0" w:firstLine="565" w:firstLineChars="202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若校级审核结果为“审核通过”，则作品将等待进行省级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网络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评审，不可再进行修改。</w:t>
      </w:r>
    </w:p>
    <w:p>
      <w:pPr>
        <w:numPr>
          <w:ilvl w:val="0"/>
          <w:numId w:val="2"/>
        </w:numPr>
        <w:snapToGrid w:val="0"/>
        <w:spacing w:line="440" w:lineRule="atLeast"/>
        <w:ind w:left="0" w:firstLine="565" w:firstLineChars="202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若校级审核结果为“审核不通过”，则作品无资格参与后续赛事流程，不可再进行修改。</w:t>
      </w:r>
    </w:p>
    <w:p>
      <w:pPr>
        <w:numPr>
          <w:ilvl w:val="0"/>
          <w:numId w:val="2"/>
        </w:numPr>
        <w:snapToGrid w:val="0"/>
        <w:spacing w:line="440" w:lineRule="atLeast"/>
        <w:ind w:left="0" w:firstLine="565" w:firstLineChars="202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若校级审核结果为“审核预通过”，则作品获得修改权限，学生参考“修改意见”（同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下图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），点击“编辑”按钮完善作品。</w:t>
      </w:r>
    </w:p>
    <w:p>
      <w:pPr>
        <w:snapToGrid w:val="0"/>
        <w:spacing w:line="440" w:lineRule="atLeast"/>
        <w:ind w:firstLine="0" w:firstLineChars="0"/>
        <w:jc w:val="center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sz w:val="28"/>
          <w:szCs w:val="28"/>
        </w:rPr>
        <w:drawing>
          <wp:inline distT="0" distB="0" distL="0" distR="0">
            <wp:extent cx="4420235" cy="2277745"/>
            <wp:effectExtent l="0" t="0" r="2476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20235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napToGrid w:val="0"/>
        <w:spacing w:line="440" w:lineRule="atLeast"/>
        <w:ind w:left="0" w:firstLine="565" w:firstLineChars="202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作品修改完善后，须再次提交作品，等待再次审核，直至“审核通过”或“审核不通过”。</w:t>
      </w:r>
    </w:p>
    <w:p>
      <w:pPr>
        <w:snapToGrid w:val="0"/>
        <w:spacing w:line="440" w:lineRule="atLeast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注：务必在规定时间内完成作品完善，若在竞赛切换到下一阶段前项目未处于“审核通过”状态，将失去后续参赛资格。具体赛事推进和时间安排以赛事组织方的通知和要求为准。</w:t>
      </w:r>
    </w:p>
    <w:p>
      <w:pPr>
        <w:snapToGrid w:val="0"/>
        <w:spacing w:line="440" w:lineRule="atLeast"/>
        <w:ind w:firstLine="560"/>
        <w:rPr>
          <w:rFonts w:ascii="楷体_GB2312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eastAsia="楷体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（二）省级竞赛</w:t>
      </w:r>
    </w:p>
    <w:p>
      <w:pPr>
        <w:snapToGrid w:val="0"/>
        <w:spacing w:line="440" w:lineRule="atLeast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作品提交后，将经历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校级和省级竞赛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组织方的资格审核。资格审核的结构分为“审核通过”“审核不通过”“审核预通过”三种情况，“审核通过”的作品将参与后续赛事流程。</w:t>
      </w:r>
    </w:p>
    <w:p>
      <w:pPr>
        <w:numPr>
          <w:ilvl w:val="0"/>
          <w:numId w:val="2"/>
        </w:numPr>
        <w:snapToGrid w:val="0"/>
        <w:spacing w:line="440" w:lineRule="atLeast"/>
        <w:ind w:left="0" w:firstLine="565" w:firstLineChars="202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在省级竞赛中提交作品后，作品将经过校级和省级两级审核。两级审核均“审核通过”作品才可进入后续赛事流程。</w:t>
      </w:r>
    </w:p>
    <w:p>
      <w:pPr>
        <w:numPr>
          <w:ilvl w:val="0"/>
          <w:numId w:val="2"/>
        </w:numPr>
        <w:snapToGrid w:val="0"/>
        <w:spacing w:line="440" w:lineRule="atLeast"/>
        <w:ind w:left="0" w:firstLine="565" w:firstLineChars="202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若校级或省级审核结果为“审核通过”，则作品将等待进行省级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网络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评审，不可再进行修改。</w:t>
      </w:r>
    </w:p>
    <w:p>
      <w:pPr>
        <w:numPr>
          <w:ilvl w:val="0"/>
          <w:numId w:val="2"/>
        </w:numPr>
        <w:snapToGrid w:val="0"/>
        <w:spacing w:line="440" w:lineRule="atLeast"/>
        <w:ind w:left="0" w:firstLine="565" w:firstLineChars="202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若校级或省级审核结果为“审核不通过”，则作品无资格参与后续赛事流程，不可再进行修改。</w:t>
      </w:r>
    </w:p>
    <w:p>
      <w:pPr>
        <w:numPr>
          <w:ilvl w:val="0"/>
          <w:numId w:val="2"/>
        </w:numPr>
        <w:snapToGrid w:val="0"/>
        <w:spacing w:line="440" w:lineRule="atLeast"/>
        <w:ind w:left="0" w:firstLine="565" w:firstLineChars="202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若校级或省级审核结果为“审核预通过”，则作品获得修改权限，学生参考“修改意见”，点击“编辑”按钮完善作品。</w:t>
      </w:r>
    </w:p>
    <w:p>
      <w:pPr>
        <w:numPr>
          <w:ilvl w:val="0"/>
          <w:numId w:val="2"/>
        </w:numPr>
        <w:snapToGrid w:val="0"/>
        <w:spacing w:line="440" w:lineRule="atLeast"/>
        <w:ind w:left="0" w:firstLine="565" w:firstLineChars="202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作品修改完善后，须再次提交作品，等待再次审核，直至“审核通过”或“审核不通过”。</w:t>
      </w:r>
    </w:p>
    <w:p>
      <w:pPr>
        <w:snapToGrid w:val="0"/>
        <w:spacing w:line="440" w:lineRule="atLeast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注：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务必在规定时间内完成作品完善，若在竞赛切换到下一阶段前项目未处于“审核通过”状态，将失去后续参赛资格。具体赛事推进和时间安排以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赛事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组织方的通知和要求为准。</w:t>
      </w:r>
    </w:p>
    <w:p>
      <w:pPr>
        <w:pStyle w:val="2"/>
        <w:ind w:firstLine="560"/>
        <w:rPr>
          <w:sz w:val="28"/>
          <w:szCs w:val="28"/>
        </w:rPr>
      </w:pPr>
      <w:bookmarkStart w:id="57" w:name="_Toc27637071"/>
      <w:bookmarkStart w:id="58" w:name="_Toc54131412"/>
      <w:r>
        <w:rPr>
          <w:rFonts w:hint="eastAsia"/>
          <w:sz w:val="28"/>
          <w:szCs w:val="28"/>
        </w:rPr>
        <w:t>七</w:t>
      </w:r>
      <w:r>
        <w:rPr>
          <w:sz w:val="28"/>
          <w:szCs w:val="28"/>
        </w:rPr>
        <w:t>、作品由校级赛事被提报至省级赛事</w:t>
      </w:r>
      <w:bookmarkEnd w:id="57"/>
      <w:bookmarkEnd w:id="58"/>
    </w:p>
    <w:p>
      <w:pPr>
        <w:autoSpaceDE/>
        <w:autoSpaceDN/>
        <w:snapToGrid w:val="0"/>
        <w:spacing w:line="440" w:lineRule="atLeast"/>
        <w:ind w:firstLine="560"/>
        <w:jc w:val="left"/>
        <w:rPr>
          <w:rFonts w:cs="Times New Roman"/>
          <w:color w:val="000000"/>
          <w:kern w:val="2"/>
          <w:sz w:val="28"/>
          <w:szCs w:val="28"/>
          <w:lang w:val="en-US" w:bidi="ar-SA"/>
        </w:rPr>
      </w:pPr>
      <w:r>
        <w:rPr>
          <w:rFonts w:cs="Times New Roman"/>
          <w:color w:val="000000"/>
          <w:kern w:val="2"/>
          <w:sz w:val="28"/>
          <w:szCs w:val="28"/>
          <w:lang w:val="en-US" w:bidi="ar-SA"/>
        </w:rPr>
        <w:t>通过本</w:t>
      </w:r>
      <w:r>
        <w:rPr>
          <w:rFonts w:hint="eastAsia" w:cs="Times New Roman"/>
          <w:color w:val="000000"/>
          <w:kern w:val="2"/>
          <w:sz w:val="28"/>
          <w:szCs w:val="28"/>
          <w:lang w:val="en-US" w:bidi="ar-SA"/>
        </w:rPr>
        <w:t>平台</w:t>
      </w:r>
      <w:r>
        <w:rPr>
          <w:rFonts w:cs="Times New Roman"/>
          <w:color w:val="000000"/>
          <w:kern w:val="2"/>
          <w:sz w:val="28"/>
          <w:szCs w:val="28"/>
          <w:lang w:val="en-US" w:bidi="ar-SA"/>
        </w:rPr>
        <w:t>完成校级竞赛的优秀作品可直接推荐至有关省级竞赛，参与省级竞赛的审核、评审等赛事流程。推报操作由校级账户完成。</w:t>
      </w:r>
    </w:p>
    <w:p>
      <w:pPr>
        <w:autoSpaceDE/>
        <w:autoSpaceDN/>
        <w:snapToGrid w:val="0"/>
        <w:spacing w:line="440" w:lineRule="atLeast"/>
        <w:ind w:firstLine="560"/>
        <w:jc w:val="left"/>
        <w:rPr>
          <w:rFonts w:cs="Times New Roman"/>
          <w:color w:val="000000"/>
          <w:kern w:val="2"/>
          <w:sz w:val="28"/>
          <w:szCs w:val="28"/>
          <w:lang w:val="en-US" w:bidi="ar-SA"/>
        </w:rPr>
      </w:pPr>
      <w:r>
        <w:rPr>
          <w:rFonts w:cs="Times New Roman"/>
          <w:color w:val="000000"/>
          <w:kern w:val="2"/>
          <w:sz w:val="28"/>
          <w:szCs w:val="28"/>
          <w:lang w:val="en-US" w:bidi="ar-SA"/>
        </w:rPr>
        <w:t>当校级管理账户推荐作品至指定省级竞赛后，在校级组织方的指导下，学生须使用申报校级竞赛的个人账号登录网站“会员中心”，至“已上报作品”页面查看已被提报至省级赛事的作品，点击操作区域的“编辑”按钮重新编辑完善作品后提交省级竞赛，或点击“提交”按钮直接提交作品至省级竞赛。</w:t>
      </w:r>
    </w:p>
    <w:p>
      <w:pPr>
        <w:snapToGrid w:val="0"/>
        <w:spacing w:line="440" w:lineRule="atLeast"/>
        <w:ind w:firstLine="0" w:firstLineChars="0"/>
        <w:jc w:val="center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sz w:val="28"/>
          <w:szCs w:val="28"/>
        </w:rPr>
        <w:drawing>
          <wp:inline distT="0" distB="0" distL="114300" distR="114300">
            <wp:extent cx="4998085" cy="2164715"/>
            <wp:effectExtent l="0" t="0" r="0" b="698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02021" cy="216677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/>
        <w:autoSpaceDN/>
        <w:snapToGrid w:val="0"/>
        <w:spacing w:line="440" w:lineRule="atLeast"/>
        <w:ind w:firstLine="560"/>
        <w:jc w:val="left"/>
        <w:rPr>
          <w:rFonts w:cs="Times New Roman"/>
          <w:color w:val="000000"/>
          <w:kern w:val="2"/>
          <w:sz w:val="28"/>
          <w:szCs w:val="28"/>
          <w:lang w:val="en-US" w:bidi="ar-SA"/>
        </w:rPr>
      </w:pPr>
      <w:r>
        <w:rPr>
          <w:rFonts w:cs="Times New Roman"/>
          <w:color w:val="000000"/>
          <w:kern w:val="2"/>
          <w:sz w:val="28"/>
          <w:szCs w:val="28"/>
          <w:lang w:val="en-US" w:bidi="ar-SA"/>
        </w:rPr>
        <w:t>提交作品后，作品将经过校级和省级两级审核，作品修改和完善规则与要求同上。</w:t>
      </w:r>
    </w:p>
    <w:p>
      <w:pPr>
        <w:pStyle w:val="2"/>
        <w:ind w:firstLine="56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59" w:name="_Toc54131413"/>
      <w:bookmarkStart w:id="60" w:name="_Toc639784545"/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八、消息管理</w:t>
      </w:r>
      <w:bookmarkEnd w:id="59"/>
      <w:bookmarkEnd w:id="60"/>
    </w:p>
    <w:p>
      <w:pPr>
        <w:autoSpaceDE/>
        <w:autoSpaceDN/>
        <w:snapToGrid w:val="0"/>
        <w:spacing w:line="440" w:lineRule="atLeast"/>
        <w:ind w:firstLine="560"/>
        <w:jc w:val="left"/>
        <w:rPr>
          <w:rFonts w:cs="Times New Roman"/>
          <w:color w:val="000000"/>
          <w:kern w:val="2"/>
          <w:sz w:val="28"/>
          <w:szCs w:val="28"/>
          <w:lang w:val="en-US" w:bidi="ar-SA"/>
        </w:rPr>
      </w:pPr>
      <w:r>
        <w:rPr>
          <w:rFonts w:hint="eastAsia" w:cs="Times New Roman"/>
          <w:color w:val="000000"/>
          <w:kern w:val="2"/>
          <w:sz w:val="28"/>
          <w:szCs w:val="28"/>
          <w:lang w:val="en-US" w:bidi="ar-SA"/>
        </w:rPr>
        <w:t>学生提交作品后，学校审核、</w:t>
      </w:r>
      <w:r>
        <w:rPr>
          <w:rFonts w:cs="Times New Roman"/>
          <w:color w:val="000000"/>
          <w:kern w:val="2"/>
          <w:sz w:val="28"/>
          <w:szCs w:val="28"/>
          <w:lang w:val="en-US" w:bidi="ar-SA"/>
        </w:rPr>
        <w:t>学校胜出和</w:t>
      </w:r>
      <w:r>
        <w:rPr>
          <w:rFonts w:hint="eastAsia" w:cs="Times New Roman"/>
          <w:color w:val="000000"/>
          <w:kern w:val="2"/>
          <w:sz w:val="28"/>
          <w:szCs w:val="28"/>
          <w:lang w:val="en-US" w:bidi="ar-SA"/>
        </w:rPr>
        <w:t>省级审核</w:t>
      </w:r>
      <w:r>
        <w:rPr>
          <w:rFonts w:cs="Times New Roman"/>
          <w:color w:val="000000"/>
          <w:kern w:val="2"/>
          <w:sz w:val="28"/>
          <w:szCs w:val="28"/>
          <w:lang w:val="en-US" w:bidi="ar-SA"/>
        </w:rPr>
        <w:t>的动态变化可通过“</w:t>
      </w:r>
      <w:r>
        <w:rPr>
          <w:rFonts w:hint="eastAsia" w:cs="Times New Roman"/>
          <w:color w:val="000000"/>
          <w:kern w:val="2"/>
          <w:sz w:val="28"/>
          <w:szCs w:val="28"/>
          <w:lang w:val="en-US" w:bidi="ar-SA"/>
        </w:rPr>
        <w:t>消息</w:t>
      </w:r>
      <w:r>
        <w:rPr>
          <w:rFonts w:cs="Times New Roman"/>
          <w:color w:val="000000"/>
          <w:kern w:val="2"/>
          <w:sz w:val="28"/>
          <w:szCs w:val="28"/>
          <w:lang w:val="en-US" w:bidi="ar-SA"/>
        </w:rPr>
        <w:t>管理”页面进行查看、追踪</w:t>
      </w:r>
      <w:r>
        <w:rPr>
          <w:rFonts w:hint="eastAsia" w:cs="Times New Roman"/>
          <w:color w:val="000000"/>
          <w:kern w:val="2"/>
          <w:sz w:val="28"/>
          <w:szCs w:val="28"/>
          <w:lang w:val="en-US" w:bidi="ar-SA"/>
        </w:rPr>
        <w:t>，</w:t>
      </w:r>
      <w:r>
        <w:rPr>
          <w:rFonts w:cs="Times New Roman"/>
          <w:color w:val="000000"/>
          <w:kern w:val="2"/>
          <w:sz w:val="28"/>
          <w:szCs w:val="28"/>
          <w:lang w:val="en-US" w:bidi="ar-SA"/>
        </w:rPr>
        <w:t>同时手机将收到相应短信提示</w:t>
      </w:r>
      <w:r>
        <w:rPr>
          <w:rFonts w:hint="eastAsia" w:cs="Times New Roman"/>
          <w:color w:val="000000"/>
          <w:kern w:val="2"/>
          <w:sz w:val="28"/>
          <w:szCs w:val="28"/>
          <w:lang w:val="en-US" w:bidi="ar-SA"/>
        </w:rPr>
        <w:t>。</w:t>
      </w:r>
    </w:p>
    <w:p>
      <w:pPr>
        <w:autoSpaceDE/>
        <w:autoSpaceDN/>
        <w:snapToGrid w:val="0"/>
        <w:spacing w:line="460" w:lineRule="atLeast"/>
        <w:ind w:firstLine="0" w:firstLineChars="0"/>
        <w:jc w:val="center"/>
        <w:rPr>
          <w:rFonts w:cs="Times New Roman"/>
          <w:kern w:val="2"/>
          <w:sz w:val="28"/>
          <w:szCs w:val="28"/>
          <w:lang w:val="en-US" w:bidi="ar-SA"/>
        </w:rPr>
      </w:pPr>
      <w:r>
        <w:rPr>
          <w:rFonts w:cs="Times New Roman"/>
          <w:kern w:val="2"/>
          <w:sz w:val="28"/>
          <w:szCs w:val="28"/>
          <w:lang w:val="en-US" w:bidi="ar-SA"/>
        </w:rPr>
        <w:drawing>
          <wp:inline distT="0" distB="0" distL="0" distR="0">
            <wp:extent cx="4791075" cy="2375535"/>
            <wp:effectExtent l="0" t="0" r="0" b="571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06672" cy="238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/>
        <w:autoSpaceDN/>
        <w:snapToGrid w:val="0"/>
        <w:spacing w:line="460" w:lineRule="atLeast"/>
        <w:ind w:firstLine="0" w:firstLineChars="0"/>
        <w:jc w:val="center"/>
        <w:rPr>
          <w:rFonts w:cs="Times New Roman"/>
          <w:kern w:val="2"/>
          <w:sz w:val="28"/>
          <w:szCs w:val="28"/>
          <w:lang w:val="en-US" w:bidi="ar-SA"/>
        </w:rPr>
      </w:pPr>
      <w:r>
        <w:rPr>
          <w:sz w:val="28"/>
          <w:szCs w:val="28"/>
        </w:rPr>
        <w:drawing>
          <wp:inline distT="0" distB="0" distL="0" distR="0">
            <wp:extent cx="4411345" cy="2258060"/>
            <wp:effectExtent l="0" t="0" r="8255" b="889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20191" cy="226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10" w:type="default"/>
      <w:footerReference r:id="rId12" w:type="default"/>
      <w:headerReference r:id="rId11" w:type="even"/>
      <w:footerReference r:id="rId13" w:type="even"/>
      <w:pgSz w:w="11906" w:h="16838"/>
      <w:pgMar w:top="2098" w:right="1474" w:bottom="1984" w:left="1587" w:header="1134" w:footer="992" w:gutter="0"/>
      <w:pgNumType w:start="1"/>
      <w:cols w:space="0" w:num="1"/>
      <w:docGrid w:type="lines" w:linePitch="4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DejaVu Sans">
    <w:altName w:val="Ebrima"/>
    <w:panose1 w:val="00000000000000000000"/>
    <w:charset w:val="00"/>
    <w:family w:val="roman"/>
    <w:pitch w:val="default"/>
    <w:sig w:usb0="00000000" w:usb1="00000000" w:usb2="00000008" w:usb3="00000000" w:csb0="0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FZXiaoBiaoSong-B05S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方正正大黑简体">
    <w:altName w:val="黑体"/>
    <w:panose1 w:val="02000000000000000000"/>
    <w:charset w:val="86"/>
    <w:family w:val="auto"/>
    <w:pitch w:val="default"/>
    <w:sig w:usb0="00000000" w:usb1="00000000" w:usb2="00000010" w:usb3="00000000" w:csb0="00040000" w:csb1="00000000"/>
  </w:font>
  <w:font w:name="FZCuQian-M17S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方正粗倩简体">
    <w:altName w:val="宋体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Ebrima">
    <w:panose1 w:val="02000000000000000000"/>
    <w:charset w:val="00"/>
    <w:family w:val="auto"/>
    <w:pitch w:val="default"/>
    <w:sig w:usb0="A000505F" w:usb1="02000041" w:usb2="00000800" w:usb3="00000404" w:csb0="00000093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UI Light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0" w:firstLineChars="0"/>
      <w:rPr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sz w:val="28"/>
        <w:szCs w:val="28"/>
      </w:rPr>
      <w:id w:val="-352499437"/>
      <w:docPartObj>
        <w:docPartGallery w:val="AutoText"/>
      </w:docPartObj>
    </w:sdtPr>
    <w:sdtEndPr>
      <w:rPr>
        <w:sz w:val="28"/>
        <w:szCs w:val="28"/>
      </w:rPr>
    </w:sdtEndPr>
    <w:sdtContent>
      <w:p>
        <w:pPr>
          <w:pStyle w:val="9"/>
          <w:ind w:firstLine="360" w:firstLineChars="0"/>
          <w:jc w:val="right"/>
          <w:rPr>
            <w:sz w:val="28"/>
            <w:szCs w:val="28"/>
          </w:rPr>
        </w:pPr>
        <w:r>
          <w:rPr>
            <w:rFonts w:hint="eastAsia"/>
            <w:sz w:val="28"/>
            <w:szCs w:val="28"/>
          </w:rPr>
          <w:t>—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PAGE   \* MERGEFORMAT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2</w:t>
        </w:r>
        <w:r>
          <w:rPr>
            <w:sz w:val="28"/>
            <w:szCs w:val="28"/>
          </w:rPr>
          <w:fldChar w:fldCharType="end"/>
        </w:r>
        <w:r>
          <w:rPr>
            <w:sz w:val="28"/>
            <w:szCs w:val="28"/>
          </w:rPr>
          <w:t xml:space="preserve"> </w:t>
        </w:r>
        <w:r>
          <w:rPr>
            <w:rFonts w:hint="eastAsia"/>
            <w:sz w:val="28"/>
            <w:szCs w:val="28"/>
          </w:rPr>
          <w:t>—</w:t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sz w:val="28"/>
        <w:szCs w:val="28"/>
      </w:rPr>
      <w:id w:val="1050803682"/>
      <w:docPartObj>
        <w:docPartGallery w:val="AutoText"/>
      </w:docPartObj>
    </w:sdtPr>
    <w:sdtEndPr>
      <w:rPr>
        <w:sz w:val="28"/>
        <w:szCs w:val="28"/>
      </w:rPr>
    </w:sdtEndPr>
    <w:sdtContent>
      <w:p>
        <w:pPr>
          <w:pStyle w:val="9"/>
          <w:ind w:firstLine="0" w:firstLineChars="0"/>
          <w:rPr>
            <w:rFonts w:hint="eastAsia"/>
            <w:sz w:val="28"/>
            <w:szCs w:val="28"/>
          </w:rPr>
        </w:pPr>
        <w:r>
          <w:rPr>
            <w:rFonts w:hint="eastAsia"/>
            <w:sz w:val="28"/>
            <w:szCs w:val="28"/>
          </w:rPr>
          <w:t>—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PAGE   \* MERGEFORMAT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1</w:t>
        </w:r>
        <w:r>
          <w:rPr>
            <w:sz w:val="28"/>
            <w:szCs w:val="28"/>
          </w:rPr>
          <w:fldChar w:fldCharType="end"/>
        </w:r>
        <w:r>
          <w:rPr>
            <w:sz w:val="28"/>
            <w:szCs w:val="28"/>
          </w:rPr>
          <w:t xml:space="preserve"> </w:t>
        </w:r>
        <w:r>
          <w:rPr>
            <w:rFonts w:hint="eastAsia"/>
            <w:sz w:val="28"/>
            <w:szCs w:val="28"/>
          </w:rPr>
          <w:t>—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top w:val="none" w:color="auto" w:sz="0" w:space="0"/>
        <w:left w:val="none" w:color="auto" w:sz="0" w:space="0"/>
        <w:right w:val="none" w:color="auto" w:sz="0" w:space="0"/>
      </w:pBdr>
      <w:ind w:firstLine="0" w:firstLineChars="0"/>
      <w:jc w:val="center"/>
      <w:rPr>
        <w:sz w:val="21"/>
        <w:szCs w:val="21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ind w:firstLine="0" w:firstLineChars="0"/>
      <w:jc w:val="left"/>
      <w:rPr>
        <w:sz w:val="21"/>
        <w:szCs w:val="21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64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ind w:firstLine="0" w:firstLineChars="0"/>
      <w:jc w:val="right"/>
      <w:rPr>
        <w:sz w:val="21"/>
        <w:szCs w:val="21"/>
      </w:rPr>
    </w:pPr>
    <w:r>
      <w:rPr>
        <w:b/>
        <w:bCs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5451475</wp:posOffset>
          </wp:positionH>
          <wp:positionV relativeFrom="margin">
            <wp:posOffset>-609600</wp:posOffset>
          </wp:positionV>
          <wp:extent cx="343535" cy="502285"/>
          <wp:effectExtent l="0" t="0" r="0" b="5715"/>
          <wp:wrapSquare wrapText="bothSides"/>
          <wp:docPr id="42" name="图片 1" descr="图片包含 文字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图片 1" descr="图片包含 文字&#10;&#10;描述已自动生成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3535" cy="50228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  <w:p>
    <w:pPr>
      <w:pStyle w:val="1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ind w:firstLine="0" w:firstLineChars="0"/>
      <w:jc w:val="right"/>
      <w:rPr>
        <w:sz w:val="21"/>
        <w:szCs w:val="21"/>
      </w:rPr>
    </w:pPr>
  </w:p>
  <w:p>
    <w:pPr>
      <w:pStyle w:val="1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ind w:right="339" w:rightChars="106" w:firstLine="0" w:firstLineChars="0"/>
      <w:jc w:val="right"/>
    </w:pPr>
    <w:r>
      <w:rPr>
        <w:rFonts w:hint="eastAsia"/>
        <w:sz w:val="21"/>
        <w:szCs w:val="21"/>
      </w:rPr>
      <w:t>“山东青创”平台操作手册（学生平台）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ind w:firstLine="0" w:firstLineChars="0"/>
      <w:jc w:val="left"/>
      <w:rPr>
        <w:sz w:val="21"/>
        <w:szCs w:val="21"/>
      </w:rPr>
    </w:pPr>
    <w:r>
      <w:rPr>
        <w:b/>
        <w:bCs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-206375</wp:posOffset>
          </wp:positionH>
          <wp:positionV relativeFrom="margin">
            <wp:posOffset>-668655</wp:posOffset>
          </wp:positionV>
          <wp:extent cx="343535" cy="502285"/>
          <wp:effectExtent l="0" t="0" r="0" b="5715"/>
          <wp:wrapSquare wrapText="bothSides"/>
          <wp:docPr id="7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3535" cy="50228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  <w:p>
    <w:pPr>
      <w:pStyle w:val="1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ind w:firstLine="0" w:firstLineChars="0"/>
      <w:jc w:val="left"/>
      <w:rPr>
        <w:sz w:val="21"/>
        <w:szCs w:val="21"/>
      </w:rPr>
    </w:pPr>
  </w:p>
  <w:p>
    <w:pPr>
      <w:pStyle w:val="1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ind w:firstLine="0" w:firstLineChars="0"/>
      <w:jc w:val="left"/>
    </w:pPr>
    <w:r>
      <w:rPr>
        <w:rFonts w:hint="eastAsia"/>
        <w:sz w:val="21"/>
        <w:szCs w:val="21"/>
      </w:rPr>
      <w:t>“山东青创”平台操作手册（学生平台）</w:t>
    </w:r>
  </w:p>
  <w:p>
    <w:pPr>
      <w:pStyle w:val="1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2914B7"/>
    <w:multiLevelType w:val="singleLevel"/>
    <w:tmpl w:val="5F2914B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sz w:val="15"/>
      </w:rPr>
    </w:lvl>
  </w:abstractNum>
  <w:abstractNum w:abstractNumId="1">
    <w:nsid w:val="669D9511"/>
    <w:multiLevelType w:val="singleLevel"/>
    <w:tmpl w:val="669D951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evenAndOddHeaders w:val="1"/>
  <w:drawingGridHorizontalSpacing w:val="160"/>
  <w:drawingGridVerticalSpacing w:val="435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EFF863D"/>
    <w:rsid w:val="0000484A"/>
    <w:rsid w:val="000167D3"/>
    <w:rsid w:val="00022A27"/>
    <w:rsid w:val="00031E0A"/>
    <w:rsid w:val="000866B0"/>
    <w:rsid w:val="000C2004"/>
    <w:rsid w:val="000C649A"/>
    <w:rsid w:val="000F2AD7"/>
    <w:rsid w:val="001500F9"/>
    <w:rsid w:val="001A7B7E"/>
    <w:rsid w:val="001A7DED"/>
    <w:rsid w:val="001B5A65"/>
    <w:rsid w:val="0025593F"/>
    <w:rsid w:val="00285AEB"/>
    <w:rsid w:val="002E67A8"/>
    <w:rsid w:val="002F3106"/>
    <w:rsid w:val="00320751"/>
    <w:rsid w:val="0036116E"/>
    <w:rsid w:val="003E2EF3"/>
    <w:rsid w:val="0053483A"/>
    <w:rsid w:val="00551DA7"/>
    <w:rsid w:val="00574D54"/>
    <w:rsid w:val="00606A8C"/>
    <w:rsid w:val="00612137"/>
    <w:rsid w:val="00667236"/>
    <w:rsid w:val="006B2F6C"/>
    <w:rsid w:val="00711938"/>
    <w:rsid w:val="00724666"/>
    <w:rsid w:val="00783AE1"/>
    <w:rsid w:val="007C2211"/>
    <w:rsid w:val="008433CA"/>
    <w:rsid w:val="008C0215"/>
    <w:rsid w:val="008C4ADD"/>
    <w:rsid w:val="008F22EC"/>
    <w:rsid w:val="009F1195"/>
    <w:rsid w:val="00AD415E"/>
    <w:rsid w:val="00B02C1F"/>
    <w:rsid w:val="00B65717"/>
    <w:rsid w:val="00B96E83"/>
    <w:rsid w:val="00BA2764"/>
    <w:rsid w:val="00BC3503"/>
    <w:rsid w:val="00BE32D1"/>
    <w:rsid w:val="00C706AE"/>
    <w:rsid w:val="00C93352"/>
    <w:rsid w:val="00CA03D0"/>
    <w:rsid w:val="00CA5606"/>
    <w:rsid w:val="00CB2AB7"/>
    <w:rsid w:val="00CF0187"/>
    <w:rsid w:val="00CF607E"/>
    <w:rsid w:val="00D24ADC"/>
    <w:rsid w:val="00D536C8"/>
    <w:rsid w:val="00D53AF8"/>
    <w:rsid w:val="00DD45FE"/>
    <w:rsid w:val="00E55C4E"/>
    <w:rsid w:val="00EC1900"/>
    <w:rsid w:val="00ED088C"/>
    <w:rsid w:val="00F90D74"/>
    <w:rsid w:val="00FB2244"/>
    <w:rsid w:val="0BF77A44"/>
    <w:rsid w:val="13D84E91"/>
    <w:rsid w:val="1BFBCF46"/>
    <w:rsid w:val="21FF0604"/>
    <w:rsid w:val="2D99E143"/>
    <w:rsid w:val="2FA75757"/>
    <w:rsid w:val="2FFDDB6E"/>
    <w:rsid w:val="37FDB2CB"/>
    <w:rsid w:val="3A7FAECD"/>
    <w:rsid w:val="3BF972ED"/>
    <w:rsid w:val="3F5A9458"/>
    <w:rsid w:val="3F7F256D"/>
    <w:rsid w:val="4A332799"/>
    <w:rsid w:val="4F9BBA83"/>
    <w:rsid w:val="4FFE1C71"/>
    <w:rsid w:val="575FF1FA"/>
    <w:rsid w:val="57F73563"/>
    <w:rsid w:val="5FF6747A"/>
    <w:rsid w:val="5FFD42B0"/>
    <w:rsid w:val="65E69063"/>
    <w:rsid w:val="66DD0F19"/>
    <w:rsid w:val="6BFF1616"/>
    <w:rsid w:val="6D7B5089"/>
    <w:rsid w:val="6F5F80A3"/>
    <w:rsid w:val="6F6F2820"/>
    <w:rsid w:val="6FBBE11D"/>
    <w:rsid w:val="6FFE13ED"/>
    <w:rsid w:val="71FD02E5"/>
    <w:rsid w:val="76F7C1EB"/>
    <w:rsid w:val="76FDCE71"/>
    <w:rsid w:val="77BF28B6"/>
    <w:rsid w:val="77F69AAE"/>
    <w:rsid w:val="7ABD7C23"/>
    <w:rsid w:val="7AEFC901"/>
    <w:rsid w:val="7BBF9725"/>
    <w:rsid w:val="7CF715AD"/>
    <w:rsid w:val="7EFF863D"/>
    <w:rsid w:val="7F6A565B"/>
    <w:rsid w:val="7F7781ED"/>
    <w:rsid w:val="7FC73D72"/>
    <w:rsid w:val="7FF78B8A"/>
    <w:rsid w:val="8EB69DD7"/>
    <w:rsid w:val="9CBE6124"/>
    <w:rsid w:val="9D3FBC36"/>
    <w:rsid w:val="9FEBA846"/>
    <w:rsid w:val="ABFF4AD8"/>
    <w:rsid w:val="AFD7D2F8"/>
    <w:rsid w:val="B35FB582"/>
    <w:rsid w:val="BA9F190C"/>
    <w:rsid w:val="BBF6F7D1"/>
    <w:rsid w:val="BD69E687"/>
    <w:rsid w:val="BDED033D"/>
    <w:rsid w:val="BEFFF29F"/>
    <w:rsid w:val="BFAEFE90"/>
    <w:rsid w:val="CAFF1D32"/>
    <w:rsid w:val="CFDDBC49"/>
    <w:rsid w:val="CFEEF95B"/>
    <w:rsid w:val="CFF7FC4A"/>
    <w:rsid w:val="D2B962DC"/>
    <w:rsid w:val="D78FAFB6"/>
    <w:rsid w:val="DB4F5AB6"/>
    <w:rsid w:val="DBABE145"/>
    <w:rsid w:val="DD67E51D"/>
    <w:rsid w:val="DD7D949D"/>
    <w:rsid w:val="DFEBCE79"/>
    <w:rsid w:val="E3CD3214"/>
    <w:rsid w:val="E67F04B4"/>
    <w:rsid w:val="E6AF93DD"/>
    <w:rsid w:val="E7C4F982"/>
    <w:rsid w:val="E7F14C97"/>
    <w:rsid w:val="EEBF3685"/>
    <w:rsid w:val="EED9D1B1"/>
    <w:rsid w:val="EEFFF26F"/>
    <w:rsid w:val="F1761FAE"/>
    <w:rsid w:val="F2DEA673"/>
    <w:rsid w:val="F3FFD5E1"/>
    <w:rsid w:val="F7B32DC8"/>
    <w:rsid w:val="FB6F182B"/>
    <w:rsid w:val="FB7FC6D1"/>
    <w:rsid w:val="FBDF2DC3"/>
    <w:rsid w:val="FBF56541"/>
    <w:rsid w:val="FBFD5D8C"/>
    <w:rsid w:val="FCDFA422"/>
    <w:rsid w:val="FCEEFCDE"/>
    <w:rsid w:val="FD2FB069"/>
    <w:rsid w:val="FDB75276"/>
    <w:rsid w:val="FE7BD012"/>
    <w:rsid w:val="FEFB09C1"/>
    <w:rsid w:val="FF78E408"/>
    <w:rsid w:val="FFAD9D75"/>
    <w:rsid w:val="FFE90E4D"/>
    <w:rsid w:val="FFF54F6D"/>
    <w:rsid w:val="FFFA5A68"/>
    <w:rsid w:val="FFFBE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iPriority="39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spacing w:line="570" w:lineRule="exact"/>
      <w:ind w:firstLine="880" w:firstLineChars="200"/>
      <w:jc w:val="both"/>
    </w:pPr>
    <w:rPr>
      <w:rFonts w:ascii="宋体" w:hAnsi="宋体" w:eastAsia="仿宋_GB2312" w:cs="宋体"/>
      <w:sz w:val="32"/>
      <w:szCs w:val="32"/>
      <w:lang w:val="zh-CN" w:eastAsia="zh-CN" w:bidi="zh-CN"/>
    </w:rPr>
  </w:style>
  <w:style w:type="paragraph" w:styleId="2">
    <w:name w:val="heading 1"/>
    <w:basedOn w:val="1"/>
    <w:next w:val="1"/>
    <w:link w:val="24"/>
    <w:qFormat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paragraph" w:styleId="3">
    <w:name w:val="heading 2"/>
    <w:basedOn w:val="1"/>
    <w:next w:val="1"/>
    <w:link w:val="25"/>
    <w:unhideWhenUsed/>
    <w:qFormat/>
    <w:uiPriority w:val="0"/>
    <w:pPr>
      <w:keepNext/>
      <w:keepLines/>
      <w:outlineLvl w:val="1"/>
    </w:pPr>
    <w:rPr>
      <w:rFonts w:eastAsia="楷体_GB2312" w:cstheme="majorBidi"/>
    </w:rPr>
  </w:style>
  <w:style w:type="paragraph" w:styleId="4">
    <w:name w:val="heading 3"/>
    <w:basedOn w:val="1"/>
    <w:next w:val="1"/>
    <w:link w:val="27"/>
    <w:unhideWhenUsed/>
    <w:qFormat/>
    <w:uiPriority w:val="0"/>
    <w:pPr>
      <w:keepNext/>
      <w:keepLines/>
      <w:ind w:firstLine="0" w:firstLineChars="0"/>
      <w:outlineLvl w:val="2"/>
    </w:pPr>
    <w:rPr>
      <w:b/>
      <w:bCs/>
      <w:sz w:val="28"/>
    </w:rPr>
  </w:style>
  <w:style w:type="character" w:default="1" w:styleId="18">
    <w:name w:val="Default Paragraph Font"/>
    <w:semiHidden/>
    <w:unhideWhenUsed/>
    <w:uiPriority w:val="1"/>
  </w:style>
  <w:style w:type="table" w:default="1" w:styleId="1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qFormat/>
    <w:uiPriority w:val="0"/>
    <w:pPr>
      <w:ind w:left="1920"/>
      <w:jc w:val="left"/>
    </w:pPr>
    <w:rPr>
      <w:rFonts w:asciiTheme="minorHAnsi" w:hAnsiTheme="minorHAnsi"/>
      <w:sz w:val="20"/>
      <w:szCs w:val="20"/>
    </w:rPr>
  </w:style>
  <w:style w:type="paragraph" w:styleId="6">
    <w:name w:val="toc 5"/>
    <w:basedOn w:val="1"/>
    <w:next w:val="1"/>
    <w:qFormat/>
    <w:uiPriority w:val="0"/>
    <w:pPr>
      <w:ind w:left="1280"/>
      <w:jc w:val="left"/>
    </w:pPr>
    <w:rPr>
      <w:rFonts w:asciiTheme="minorHAnsi" w:hAnsiTheme="minorHAnsi"/>
      <w:sz w:val="20"/>
      <w:szCs w:val="20"/>
    </w:rPr>
  </w:style>
  <w:style w:type="paragraph" w:styleId="7">
    <w:name w:val="toc 3"/>
    <w:basedOn w:val="1"/>
    <w:next w:val="1"/>
    <w:unhideWhenUsed/>
    <w:qFormat/>
    <w:uiPriority w:val="39"/>
    <w:pPr>
      <w:ind w:left="640"/>
      <w:jc w:val="left"/>
    </w:pPr>
    <w:rPr>
      <w:rFonts w:asciiTheme="minorHAnsi" w:hAnsiTheme="minorHAnsi"/>
      <w:sz w:val="20"/>
      <w:szCs w:val="20"/>
    </w:rPr>
  </w:style>
  <w:style w:type="paragraph" w:styleId="8">
    <w:name w:val="toc 8"/>
    <w:basedOn w:val="1"/>
    <w:next w:val="1"/>
    <w:qFormat/>
    <w:uiPriority w:val="0"/>
    <w:pPr>
      <w:ind w:left="2240"/>
      <w:jc w:val="left"/>
    </w:pPr>
    <w:rPr>
      <w:rFonts w:asciiTheme="minorHAnsi" w:hAnsiTheme="minorHAnsi"/>
      <w:sz w:val="20"/>
      <w:szCs w:val="20"/>
    </w:rPr>
  </w:style>
  <w:style w:type="paragraph" w:styleId="9">
    <w:name w:val="footer"/>
    <w:basedOn w:val="1"/>
    <w:link w:val="3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link w:val="3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rFonts w:ascii="DejaVu Sans" w:hAnsi="DejaVu Sans"/>
      <w:sz w:val="18"/>
    </w:rPr>
  </w:style>
  <w:style w:type="paragraph" w:styleId="11">
    <w:name w:val="toc 1"/>
    <w:basedOn w:val="1"/>
    <w:next w:val="1"/>
    <w:qFormat/>
    <w:uiPriority w:val="39"/>
    <w:pPr>
      <w:spacing w:before="120"/>
      <w:jc w:val="left"/>
    </w:pPr>
    <w:rPr>
      <w:rFonts w:asciiTheme="minorHAnsi" w:hAnsiTheme="minorHAnsi"/>
      <w:b/>
      <w:bCs/>
      <w:i/>
      <w:iCs/>
      <w:sz w:val="24"/>
      <w:szCs w:val="24"/>
    </w:rPr>
  </w:style>
  <w:style w:type="paragraph" w:styleId="12">
    <w:name w:val="toc 4"/>
    <w:basedOn w:val="1"/>
    <w:next w:val="1"/>
    <w:qFormat/>
    <w:uiPriority w:val="0"/>
    <w:pPr>
      <w:ind w:left="960"/>
      <w:jc w:val="left"/>
    </w:pPr>
    <w:rPr>
      <w:rFonts w:asciiTheme="minorHAnsi" w:hAnsiTheme="minorHAnsi"/>
      <w:sz w:val="20"/>
      <w:szCs w:val="20"/>
    </w:rPr>
  </w:style>
  <w:style w:type="paragraph" w:styleId="13">
    <w:name w:val="toc 6"/>
    <w:basedOn w:val="1"/>
    <w:next w:val="1"/>
    <w:qFormat/>
    <w:uiPriority w:val="0"/>
    <w:pPr>
      <w:ind w:left="1600"/>
      <w:jc w:val="left"/>
    </w:pPr>
    <w:rPr>
      <w:rFonts w:asciiTheme="minorHAnsi" w:hAnsiTheme="minorHAnsi"/>
      <w:sz w:val="20"/>
      <w:szCs w:val="20"/>
    </w:rPr>
  </w:style>
  <w:style w:type="paragraph" w:styleId="14">
    <w:name w:val="toc 2"/>
    <w:basedOn w:val="1"/>
    <w:next w:val="1"/>
    <w:qFormat/>
    <w:uiPriority w:val="39"/>
    <w:pPr>
      <w:spacing w:before="120"/>
      <w:ind w:left="320"/>
      <w:jc w:val="left"/>
    </w:pPr>
    <w:rPr>
      <w:rFonts w:asciiTheme="minorHAnsi" w:hAnsiTheme="minorHAnsi"/>
      <w:b/>
      <w:bCs/>
      <w:sz w:val="22"/>
      <w:szCs w:val="22"/>
    </w:rPr>
  </w:style>
  <w:style w:type="paragraph" w:styleId="15">
    <w:name w:val="toc 9"/>
    <w:basedOn w:val="1"/>
    <w:next w:val="1"/>
    <w:qFormat/>
    <w:uiPriority w:val="0"/>
    <w:pPr>
      <w:ind w:left="2560"/>
      <w:jc w:val="left"/>
    </w:pPr>
    <w:rPr>
      <w:rFonts w:asciiTheme="minorHAnsi" w:hAnsiTheme="minorHAnsi"/>
      <w:sz w:val="20"/>
      <w:szCs w:val="20"/>
    </w:rPr>
  </w:style>
  <w:style w:type="paragraph" w:styleId="16">
    <w:name w:val="Title"/>
    <w:basedOn w:val="1"/>
    <w:next w:val="1"/>
    <w:qFormat/>
    <w:uiPriority w:val="0"/>
    <w:pPr>
      <w:jc w:val="center"/>
    </w:pPr>
    <w:rPr>
      <w:rFonts w:eastAsia="宋体" w:asciiTheme="majorHAnsi" w:hAnsiTheme="majorHAnsi" w:cstheme="majorBidi"/>
      <w:b/>
      <w:bCs/>
    </w:rPr>
  </w:style>
  <w:style w:type="character" w:styleId="19">
    <w:name w:val="page number"/>
    <w:basedOn w:val="18"/>
    <w:qFormat/>
    <w:uiPriority w:val="0"/>
  </w:style>
  <w:style w:type="character" w:styleId="20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21">
    <w:name w:val="二级标题"/>
    <w:basedOn w:val="1"/>
    <w:qFormat/>
    <w:uiPriority w:val="0"/>
    <w:rPr>
      <w:rFonts w:eastAsia="楷体"/>
      <w:kern w:val="44"/>
    </w:rPr>
  </w:style>
  <w:style w:type="paragraph" w:customStyle="1" w:styleId="22">
    <w:name w:val="一级标题"/>
    <w:basedOn w:val="2"/>
    <w:qFormat/>
    <w:uiPriority w:val="0"/>
    <w:pPr>
      <w:keepNext w:val="0"/>
    </w:pPr>
    <w:rPr>
      <w:rFonts w:cstheme="minorBidi"/>
    </w:rPr>
  </w:style>
  <w:style w:type="paragraph" w:customStyle="1" w:styleId="23">
    <w:name w:val="图片"/>
    <w:basedOn w:val="1"/>
    <w:qFormat/>
    <w:uiPriority w:val="0"/>
    <w:pPr>
      <w:spacing w:line="500" w:lineRule="atLeast"/>
      <w:ind w:firstLine="0" w:firstLineChars="0"/>
      <w:jc w:val="center"/>
    </w:pPr>
  </w:style>
  <w:style w:type="character" w:customStyle="1" w:styleId="24">
    <w:name w:val="标题 1 字符"/>
    <w:basedOn w:val="18"/>
    <w:link w:val="2"/>
    <w:qFormat/>
    <w:uiPriority w:val="9"/>
    <w:rPr>
      <w:rFonts w:ascii="宋体" w:hAnsi="宋体" w:eastAsia="黑体"/>
      <w:bCs/>
      <w:kern w:val="44"/>
      <w:sz w:val="32"/>
      <w:szCs w:val="44"/>
    </w:rPr>
  </w:style>
  <w:style w:type="character" w:customStyle="1" w:styleId="25">
    <w:name w:val="标题 2 字符"/>
    <w:basedOn w:val="18"/>
    <w:link w:val="3"/>
    <w:qFormat/>
    <w:uiPriority w:val="9"/>
    <w:rPr>
      <w:rFonts w:ascii="宋体" w:hAnsi="宋体" w:eastAsia="楷体_GB2312" w:cstheme="majorBidi"/>
      <w:sz w:val="32"/>
      <w:szCs w:val="32"/>
    </w:rPr>
  </w:style>
  <w:style w:type="paragraph" w:customStyle="1" w:styleId="26">
    <w:name w:val="大标题"/>
    <w:basedOn w:val="22"/>
    <w:qFormat/>
    <w:uiPriority w:val="0"/>
    <w:pPr>
      <w:ind w:firstLine="0" w:firstLineChars="0"/>
      <w:jc w:val="center"/>
    </w:pPr>
    <w:rPr>
      <w:rFonts w:eastAsia="方正小标宋_GBK"/>
      <w:bCs w:val="0"/>
      <w:sz w:val="44"/>
    </w:rPr>
  </w:style>
  <w:style w:type="character" w:customStyle="1" w:styleId="27">
    <w:name w:val="标题 3 字符"/>
    <w:basedOn w:val="18"/>
    <w:link w:val="4"/>
    <w:qFormat/>
    <w:uiPriority w:val="9"/>
    <w:rPr>
      <w:b/>
      <w:bCs/>
      <w:sz w:val="28"/>
      <w:szCs w:val="32"/>
    </w:rPr>
  </w:style>
  <w:style w:type="paragraph" w:customStyle="1" w:styleId="28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9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0">
    <w:name w:val="TOC 标题1"/>
    <w:basedOn w:val="2"/>
    <w:next w:val="1"/>
    <w:unhideWhenUsed/>
    <w:qFormat/>
    <w:uiPriority w:val="39"/>
    <w:pPr>
      <w:widowControl/>
      <w:autoSpaceDE/>
      <w:autoSpaceDN/>
      <w:spacing w:before="480" w:line="276" w:lineRule="auto"/>
      <w:ind w:firstLine="0" w:firstLineChars="0"/>
      <w:jc w:val="left"/>
      <w:outlineLvl w:val="9"/>
    </w:pPr>
    <w:rPr>
      <w:rFonts w:asciiTheme="majorHAnsi" w:hAnsiTheme="majorHAnsi" w:eastAsiaTheme="majorEastAsia" w:cstheme="majorBidi"/>
      <w:b/>
      <w:color w:val="2E75B6" w:themeColor="accent1" w:themeShade="BF"/>
      <w:kern w:val="0"/>
      <w:sz w:val="28"/>
      <w:szCs w:val="28"/>
      <w:lang w:val="en-US" w:bidi="ar-SA"/>
    </w:rPr>
  </w:style>
  <w:style w:type="character" w:customStyle="1" w:styleId="31">
    <w:name w:val="页眉 字符"/>
    <w:basedOn w:val="18"/>
    <w:link w:val="10"/>
    <w:qFormat/>
    <w:uiPriority w:val="0"/>
    <w:rPr>
      <w:rFonts w:ascii="DejaVu Sans" w:hAnsi="DejaVu Sans" w:eastAsia="仿宋_GB2312" w:cs="宋体"/>
      <w:sz w:val="18"/>
      <w:szCs w:val="32"/>
      <w:lang w:val="zh-CN" w:bidi="zh-CN"/>
    </w:rPr>
  </w:style>
  <w:style w:type="paragraph" w:styleId="32">
    <w:name w:val="List Paragraph"/>
    <w:basedOn w:val="1"/>
    <w:uiPriority w:val="99"/>
    <w:pPr>
      <w:ind w:firstLine="420"/>
    </w:pPr>
  </w:style>
  <w:style w:type="paragraph" w:customStyle="1" w:styleId="33">
    <w:name w:val="TOC Heading"/>
    <w:basedOn w:val="2"/>
    <w:next w:val="1"/>
    <w:unhideWhenUsed/>
    <w:qFormat/>
    <w:uiPriority w:val="39"/>
    <w:pPr>
      <w:widowControl/>
      <w:autoSpaceDE/>
      <w:autoSpaceDN/>
      <w:spacing w:before="240" w:line="259" w:lineRule="auto"/>
      <w:ind w:firstLine="0" w:firstLineChars="0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Cs w:val="32"/>
      <w:lang w:val="en-US" w:bidi="ar-SA"/>
    </w:rPr>
  </w:style>
  <w:style w:type="character" w:customStyle="1" w:styleId="34">
    <w:name w:val="页脚 字符"/>
    <w:basedOn w:val="18"/>
    <w:link w:val="9"/>
    <w:uiPriority w:val="99"/>
    <w:rPr>
      <w:rFonts w:ascii="宋体" w:hAnsi="宋体" w:eastAsia="仿宋_GB2312" w:cs="宋体"/>
      <w:sz w:val="18"/>
      <w:szCs w:val="3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8" Type="http://schemas.openxmlformats.org/officeDocument/2006/relationships/fontTable" Target="fontTable.xml"/><Relationship Id="rId47" Type="http://schemas.openxmlformats.org/officeDocument/2006/relationships/customXml" Target="../customXml/item2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31.png"/><Relationship Id="rId43" Type="http://schemas.openxmlformats.org/officeDocument/2006/relationships/image" Target="media/image30.png"/><Relationship Id="rId42" Type="http://schemas.openxmlformats.org/officeDocument/2006/relationships/image" Target="media/image29.png"/><Relationship Id="rId41" Type="http://schemas.openxmlformats.org/officeDocument/2006/relationships/image" Target="media/image28.png"/><Relationship Id="rId40" Type="http://schemas.openxmlformats.org/officeDocument/2006/relationships/image" Target="media/image27.png"/><Relationship Id="rId4" Type="http://schemas.openxmlformats.org/officeDocument/2006/relationships/header" Target="header2.xml"/><Relationship Id="rId39" Type="http://schemas.openxmlformats.org/officeDocument/2006/relationships/image" Target="media/image26.png"/><Relationship Id="rId38" Type="http://schemas.openxmlformats.org/officeDocument/2006/relationships/image" Target="media/image25.png"/><Relationship Id="rId37" Type="http://schemas.openxmlformats.org/officeDocument/2006/relationships/image" Target="media/image24.png"/><Relationship Id="rId36" Type="http://schemas.openxmlformats.org/officeDocument/2006/relationships/image" Target="media/image23.pn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header" Target="header1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theme" Target="theme/theme1.xml"/><Relationship Id="rId13" Type="http://schemas.openxmlformats.org/officeDocument/2006/relationships/footer" Target="footer5.xml"/><Relationship Id="rId12" Type="http://schemas.openxmlformats.org/officeDocument/2006/relationships/footer" Target="footer4.xml"/><Relationship Id="rId11" Type="http://schemas.openxmlformats.org/officeDocument/2006/relationships/header" Target="header6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023531A-6388-450D-90CA-6A89AEEA876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537</Words>
  <Characters>3065</Characters>
  <Lines>25</Lines>
  <Paragraphs>7</Paragraphs>
  <TotalTime>83</TotalTime>
  <ScaleCrop>false</ScaleCrop>
  <LinksUpToDate>false</LinksUpToDate>
  <CharactersWithSpaces>3595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2020-10-20T15:50:00Z</dcterms:created>
  <dc:creator>jiaojian</dc:creator>
  <cp:lastModifiedBy>Pluto丶</cp:lastModifiedBy>
  <dcterms:modified xsi:type="dcterms:W3CDTF">2021-03-12T07:35:01Z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